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D54F" w14:textId="74725509" w:rsidR="0073637B" w:rsidRPr="0073637B" w:rsidRDefault="003A44F3" w:rsidP="0073637B">
      <w:pPr>
        <w:pStyle w:val="Nagwek"/>
        <w:rPr>
          <w:rFonts w:ascii="Arial Unicode MS" w:hAnsi="Arial Unicode MS" w:cs="Times New Roman"/>
          <w:sz w:val="24"/>
          <w:szCs w:val="24"/>
        </w:rPr>
      </w:pPr>
      <w:bookmarkStart w:id="0" w:name="_Hlk94599749"/>
      <w:r w:rsidRPr="003A44F3">
        <w:rPr>
          <w:rFonts w:ascii="Calibri" w:hAnsi="Calibri" w:cs="Arial Unicode MS"/>
          <w:sz w:val="16"/>
          <w:szCs w:val="16"/>
        </w:rPr>
        <w:t>„Dostawa kruszywa na potrzeby realizacji inwestycji pn. Kompleksowa modernizacja sieci wodociągowej na terenie gminy Śmigiel”</w:t>
      </w:r>
      <w:r>
        <w:rPr>
          <w:rFonts w:ascii="Calibri" w:hAnsi="Calibri" w:cs="Arial Unicode MS"/>
          <w:sz w:val="16"/>
          <w:szCs w:val="16"/>
        </w:rPr>
        <w:br/>
      </w:r>
      <w:r w:rsidR="0073637B">
        <w:rPr>
          <w:rFonts w:ascii="Calibri" w:hAnsi="Calibri" w:cs="Arial Unicode MS"/>
          <w:sz w:val="16"/>
          <w:szCs w:val="16"/>
        </w:rPr>
        <w:t>Znak sprawy: ZK/ZP/0</w:t>
      </w:r>
      <w:r>
        <w:rPr>
          <w:rFonts w:ascii="Calibri" w:hAnsi="Calibri" w:cs="Arial Unicode MS"/>
          <w:sz w:val="16"/>
          <w:szCs w:val="16"/>
        </w:rPr>
        <w:t>6</w:t>
      </w:r>
      <w:r w:rsidR="0073637B">
        <w:rPr>
          <w:rFonts w:ascii="Calibri" w:hAnsi="Calibri" w:cs="Arial Unicode MS"/>
          <w:sz w:val="16"/>
          <w:szCs w:val="16"/>
        </w:rPr>
        <w:t>/2022</w:t>
      </w:r>
      <w:bookmarkEnd w:id="0"/>
    </w:p>
    <w:p w14:paraId="51655AD7" w14:textId="4BA7C5CB" w:rsidR="00A9334E" w:rsidRPr="00A9334E" w:rsidRDefault="00A9334E" w:rsidP="00A9334E">
      <w:pPr>
        <w:widowControl w:val="0"/>
        <w:suppressAutoHyphens/>
        <w:autoSpaceDN w:val="0"/>
        <w:spacing w:after="458" w:line="276" w:lineRule="auto"/>
        <w:jc w:val="right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Załącznik nr 4 do SWZ </w:t>
      </w:r>
    </w:p>
    <w:p w14:paraId="2E1641BC" w14:textId="77777777" w:rsidR="00953713" w:rsidRDefault="00953713" w:rsidP="00F74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14:paraId="69E728C5" w14:textId="03B411A9" w:rsidR="00F74A43" w:rsidRPr="009D22EB" w:rsidRDefault="00F74A43" w:rsidP="00F74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9D22EB">
        <w:rPr>
          <w:rFonts w:ascii="Times New Roman" w:eastAsia="Calibri" w:hAnsi="Times New Roman" w:cs="Times New Roman"/>
          <w:b/>
          <w:bCs/>
          <w:color w:val="000000"/>
        </w:rPr>
        <w:t>UMOWA NR ……………………..</w:t>
      </w:r>
    </w:p>
    <w:p w14:paraId="6413EC93" w14:textId="010EDED0" w:rsidR="00F74A43" w:rsidRDefault="00F74A43" w:rsidP="00F74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9D22EB">
        <w:rPr>
          <w:rFonts w:ascii="Times New Roman" w:eastAsia="Calibri" w:hAnsi="Times New Roman" w:cs="Times New Roman"/>
          <w:color w:val="000000"/>
          <w:sz w:val="18"/>
          <w:szCs w:val="18"/>
        </w:rPr>
        <w:t>- projekt –</w:t>
      </w:r>
    </w:p>
    <w:p w14:paraId="3286839E" w14:textId="77777777" w:rsidR="00F74A43" w:rsidRPr="009D22EB" w:rsidRDefault="00F74A43" w:rsidP="00F74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14:paraId="5E8EB3B6" w14:textId="6D7404C3" w:rsid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zawarta w dniu ………………………………………………… w Śmiglu</w:t>
      </w:r>
      <w:r w:rsidR="00F74A43">
        <w:rPr>
          <w:rFonts w:ascii="Arial" w:eastAsia="Times New Roman" w:hAnsi="Arial" w:cs="Arial"/>
          <w:color w:val="000000"/>
          <w:lang w:bidi="pl-PL"/>
        </w:rPr>
        <w:t xml:space="preserve"> </w:t>
      </w:r>
      <w:r w:rsidRPr="00760E89">
        <w:rPr>
          <w:rFonts w:ascii="Arial" w:eastAsia="Times New Roman" w:hAnsi="Arial" w:cs="Arial"/>
          <w:color w:val="000000"/>
          <w:lang w:bidi="pl-PL"/>
        </w:rPr>
        <w:t>pomiędzy:</w:t>
      </w:r>
    </w:p>
    <w:p w14:paraId="16E7934F" w14:textId="77777777" w:rsidR="00F74A43" w:rsidRPr="00760E89" w:rsidRDefault="00F74A43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</w:p>
    <w:p w14:paraId="70B13069" w14:textId="77777777" w:rsidR="00774104" w:rsidRPr="00774104" w:rsidRDefault="00291776" w:rsidP="00774104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291776">
        <w:rPr>
          <w:rFonts w:ascii="Arial" w:eastAsia="Times New Roman" w:hAnsi="Arial" w:cs="Arial"/>
          <w:color w:val="000000"/>
          <w:lang w:bidi="pl-PL"/>
        </w:rPr>
        <w:t xml:space="preserve">Zakładem Komunalnym w Śmiglu spółką z o.o., </w:t>
      </w:r>
      <w:r w:rsidR="00774104" w:rsidRPr="00774104">
        <w:rPr>
          <w:rFonts w:ascii="Arial" w:eastAsia="Times New Roman" w:hAnsi="Arial" w:cs="Arial"/>
          <w:color w:val="000000"/>
          <w:lang w:bidi="pl-PL"/>
        </w:rPr>
        <w:t xml:space="preserve">z siedzibą w Śmiglu przy ul. harcmistrza Łukomskiego 19, 64-030 Śmigiel, wpisaną do Krajowego Rejestru Sądowego prowadzonego przez Sąd Rejonowy Poznań-Nowe Miasto i Wilda w Poznaniu, IX Wydział Gospodarczy Krajowego Rejestru Sądowego pod numerem 0000652288, legitymującą się nr NIP 6981843266, REGON 366063617, o kapitale zakładowym w wysokości 11 515 000,00 zł, </w:t>
      </w:r>
    </w:p>
    <w:p w14:paraId="589B1499" w14:textId="77777777" w:rsidR="00774104" w:rsidRPr="00774104" w:rsidRDefault="00774104" w:rsidP="00774104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774104">
        <w:rPr>
          <w:rFonts w:ascii="Arial" w:eastAsia="Times New Roman" w:hAnsi="Arial" w:cs="Arial"/>
          <w:color w:val="000000"/>
          <w:lang w:bidi="pl-PL"/>
        </w:rPr>
        <w:t xml:space="preserve">reprezentowanym przez Pana Tomasza Pawlaka – Prezesa Zarządu, </w:t>
      </w:r>
    </w:p>
    <w:p w14:paraId="50720414" w14:textId="77777777" w:rsidR="00774104" w:rsidRPr="00774104" w:rsidRDefault="00774104" w:rsidP="00774104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774104">
        <w:rPr>
          <w:rFonts w:ascii="Arial" w:eastAsia="Times New Roman" w:hAnsi="Arial" w:cs="Arial"/>
          <w:color w:val="000000"/>
          <w:lang w:bidi="pl-PL"/>
        </w:rPr>
        <w:t>zwaną dalej „Zamawiającym”</w:t>
      </w:r>
    </w:p>
    <w:p w14:paraId="00615437" w14:textId="77777777" w:rsidR="001C074A" w:rsidRPr="001C074A" w:rsidRDefault="001C074A" w:rsidP="00774104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1C074A">
        <w:rPr>
          <w:rFonts w:ascii="Arial" w:eastAsia="Times New Roman" w:hAnsi="Arial" w:cs="Arial"/>
          <w:color w:val="000000"/>
          <w:lang w:bidi="pl-PL"/>
        </w:rPr>
        <w:t xml:space="preserve">a </w:t>
      </w:r>
    </w:p>
    <w:p w14:paraId="5B206BFD" w14:textId="13B5E603" w:rsidR="008036C2" w:rsidRPr="00760E89" w:rsidRDefault="001C074A" w:rsidP="001C074A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  <w:r w:rsidRPr="001C074A">
        <w:rPr>
          <w:rFonts w:ascii="Arial" w:eastAsia="Times New Roman" w:hAnsi="Arial" w:cs="Arial"/>
          <w:color w:val="000000"/>
          <w:lang w:bidi="pl-PL"/>
        </w:rPr>
        <w:t>...................................................</w:t>
      </w:r>
      <w:r>
        <w:rPr>
          <w:rFonts w:ascii="Arial" w:eastAsia="Times New Roman" w:hAnsi="Arial" w:cs="Arial"/>
          <w:color w:val="000000"/>
          <w:lang w:bidi="pl-PL"/>
        </w:rPr>
        <w:t>.....</w:t>
      </w:r>
      <w:r w:rsidRPr="001C074A">
        <w:rPr>
          <w:rFonts w:ascii="Arial" w:eastAsia="Times New Roman" w:hAnsi="Arial" w:cs="Arial"/>
          <w:color w:val="000000"/>
          <w:lang w:bidi="pl-PL"/>
        </w:rPr>
        <w:t>. zarejestrowanym w …………………………………………, z siedzibą w .................</w:t>
      </w:r>
      <w:r>
        <w:rPr>
          <w:rFonts w:ascii="Arial" w:eastAsia="Times New Roman" w:hAnsi="Arial" w:cs="Arial"/>
          <w:color w:val="000000"/>
          <w:lang w:bidi="pl-PL"/>
        </w:rPr>
        <w:t>.......</w:t>
      </w:r>
      <w:r w:rsidRPr="001C074A">
        <w:rPr>
          <w:rFonts w:ascii="Arial" w:eastAsia="Times New Roman" w:hAnsi="Arial" w:cs="Arial"/>
          <w:color w:val="000000"/>
          <w:lang w:bidi="pl-PL"/>
        </w:rPr>
        <w:t>.......</w:t>
      </w:r>
      <w:r>
        <w:rPr>
          <w:rFonts w:ascii="Arial" w:eastAsia="Times New Roman" w:hAnsi="Arial" w:cs="Arial"/>
          <w:color w:val="000000"/>
          <w:lang w:bidi="pl-PL"/>
        </w:rPr>
        <w:t>.............</w:t>
      </w:r>
      <w:r w:rsidRPr="001C074A">
        <w:rPr>
          <w:rFonts w:ascii="Arial" w:eastAsia="Times New Roman" w:hAnsi="Arial" w:cs="Arial"/>
          <w:color w:val="000000"/>
          <w:lang w:bidi="pl-PL"/>
        </w:rPr>
        <w:t>......................., NIP …</w:t>
      </w:r>
      <w:r>
        <w:rPr>
          <w:rFonts w:ascii="Arial" w:eastAsia="Times New Roman" w:hAnsi="Arial" w:cs="Arial"/>
          <w:color w:val="000000"/>
          <w:lang w:bidi="pl-PL"/>
        </w:rPr>
        <w:t>……………….</w:t>
      </w:r>
      <w:r w:rsidRPr="001C074A">
        <w:rPr>
          <w:rFonts w:ascii="Arial" w:eastAsia="Times New Roman" w:hAnsi="Arial" w:cs="Arial"/>
          <w:color w:val="000000"/>
          <w:lang w:bidi="pl-PL"/>
        </w:rPr>
        <w:t>……….………… REGON ……………</w:t>
      </w:r>
      <w:r>
        <w:rPr>
          <w:rFonts w:ascii="Arial" w:eastAsia="Times New Roman" w:hAnsi="Arial" w:cs="Arial"/>
          <w:color w:val="000000"/>
          <w:lang w:bidi="pl-PL"/>
        </w:rPr>
        <w:t>……………</w:t>
      </w:r>
      <w:r w:rsidRPr="001C074A">
        <w:rPr>
          <w:rFonts w:ascii="Arial" w:eastAsia="Times New Roman" w:hAnsi="Arial" w:cs="Arial"/>
          <w:color w:val="000000"/>
          <w:lang w:bidi="pl-PL"/>
        </w:rPr>
        <w:t xml:space="preserve">…….., zwanym dalej </w:t>
      </w:r>
      <w:r>
        <w:rPr>
          <w:rFonts w:ascii="Arial" w:eastAsia="Times New Roman" w:hAnsi="Arial" w:cs="Arial"/>
          <w:color w:val="000000"/>
          <w:lang w:bidi="pl-PL"/>
        </w:rPr>
        <w:t>„</w:t>
      </w:r>
      <w:r w:rsidRPr="001C074A">
        <w:rPr>
          <w:rFonts w:ascii="Arial" w:eastAsia="Times New Roman" w:hAnsi="Arial" w:cs="Arial"/>
          <w:color w:val="000000"/>
          <w:lang w:bidi="pl-PL"/>
        </w:rPr>
        <w:t>Wykonawcą</w:t>
      </w:r>
      <w:r>
        <w:rPr>
          <w:rFonts w:ascii="Arial" w:eastAsia="Times New Roman" w:hAnsi="Arial" w:cs="Arial"/>
          <w:color w:val="000000"/>
          <w:lang w:bidi="pl-PL"/>
        </w:rPr>
        <w:t>”</w:t>
      </w:r>
      <w:r w:rsidRPr="001C074A">
        <w:rPr>
          <w:rFonts w:ascii="Arial" w:eastAsia="Times New Roman" w:hAnsi="Arial" w:cs="Arial"/>
          <w:color w:val="000000"/>
          <w:lang w:bidi="pl-PL"/>
        </w:rPr>
        <w:t xml:space="preserve">, reprezentowanym przez: </w:t>
      </w:r>
    </w:p>
    <w:p w14:paraId="2FBF51D4" w14:textId="2EF117B9" w:rsidR="00760E89" w:rsidRPr="00760E89" w:rsidRDefault="00F25215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>
        <w:rPr>
          <w:rFonts w:ascii="Arial" w:eastAsia="Times New Roman" w:hAnsi="Arial" w:cs="Arial"/>
          <w:color w:val="000000"/>
          <w:lang w:bidi="pl-PL"/>
        </w:rPr>
        <w:t>……………………………………………………………………………………………………………</w:t>
      </w:r>
    </w:p>
    <w:p w14:paraId="3F94C2B6" w14:textId="77777777" w:rsidR="001C074A" w:rsidRDefault="001C074A" w:rsidP="008036C2">
      <w:pPr>
        <w:spacing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2402920D" w14:textId="4445A9ED" w:rsidR="00760E89" w:rsidRPr="008036C2" w:rsidRDefault="00291776" w:rsidP="008036C2">
      <w:pPr>
        <w:spacing w:line="276" w:lineRule="auto"/>
        <w:jc w:val="both"/>
        <w:rPr>
          <w:rFonts w:ascii="Arial" w:hAnsi="Arial" w:cs="Arial"/>
        </w:rPr>
      </w:pPr>
      <w:r w:rsidRPr="00944615">
        <w:rPr>
          <w:rFonts w:ascii="Arial" w:hAnsi="Arial" w:cs="Arial"/>
        </w:rPr>
        <w:t>w rezultacie dokonania przez Zamawiającego wyboru oferty Wykonawcy</w:t>
      </w:r>
      <w:r>
        <w:rPr>
          <w:rFonts w:ascii="Arial" w:hAnsi="Arial" w:cs="Arial"/>
        </w:rPr>
        <w:t xml:space="preserve"> </w:t>
      </w:r>
      <w:r w:rsidRPr="00944615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944615">
        <w:rPr>
          <w:rFonts w:ascii="Arial" w:hAnsi="Arial" w:cs="Arial"/>
        </w:rPr>
        <w:t>postępowaniu w</w:t>
      </w:r>
      <w:r>
        <w:rPr>
          <w:rFonts w:ascii="Arial" w:hAnsi="Arial" w:cs="Arial"/>
        </w:rPr>
        <w:t> trybie przetargu nie</w:t>
      </w:r>
      <w:r w:rsidRPr="00944615">
        <w:rPr>
          <w:rFonts w:ascii="Arial" w:hAnsi="Arial" w:cs="Arial"/>
        </w:rPr>
        <w:t xml:space="preserve">ograniczonego </w:t>
      </w:r>
      <w:r w:rsidRPr="00345EA6">
        <w:rPr>
          <w:rFonts w:ascii="Arial" w:hAnsi="Arial" w:cs="Arial"/>
        </w:rPr>
        <w:t>prowadzon</w:t>
      </w:r>
      <w:r w:rsidR="003740B5">
        <w:rPr>
          <w:rFonts w:ascii="Arial" w:hAnsi="Arial" w:cs="Arial"/>
        </w:rPr>
        <w:t>ym</w:t>
      </w:r>
      <w:r w:rsidRPr="00345EA6">
        <w:rPr>
          <w:rFonts w:ascii="Arial" w:hAnsi="Arial" w:cs="Arial"/>
        </w:rPr>
        <w:t xml:space="preserve"> zgodnie z Regulaminem </w:t>
      </w:r>
      <w:r>
        <w:rPr>
          <w:rFonts w:ascii="Arial" w:hAnsi="Arial" w:cs="Arial"/>
        </w:rPr>
        <w:t xml:space="preserve">udzielania </w:t>
      </w:r>
      <w:r w:rsidRPr="00345EA6">
        <w:rPr>
          <w:rFonts w:ascii="Arial" w:hAnsi="Arial" w:cs="Arial"/>
        </w:rPr>
        <w:t>zamówień publicznych przez Zakład Komunalny w Śmiglu Sp. z o.o. zwanym dalej „Regulaminem”</w:t>
      </w:r>
      <w:r>
        <w:rPr>
          <w:rFonts w:ascii="Arial" w:hAnsi="Arial" w:cs="Arial"/>
        </w:rPr>
        <w:t xml:space="preserve"> </w:t>
      </w:r>
      <w:r w:rsidRPr="00944615">
        <w:rPr>
          <w:rFonts w:ascii="Arial" w:hAnsi="Arial" w:cs="Arial"/>
        </w:rPr>
        <w:t>została zawarta umowa następującej treści:</w:t>
      </w:r>
    </w:p>
    <w:p w14:paraId="11A9B6CC" w14:textId="5B7C0EB9" w:rsidR="00760E89" w:rsidRPr="007A6F00" w:rsidRDefault="00760E89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7A6F00">
        <w:rPr>
          <w:rFonts w:ascii="Arial" w:eastAsia="Times New Roman" w:hAnsi="Arial" w:cs="Arial"/>
          <w:b/>
          <w:bCs/>
          <w:color w:val="000000"/>
          <w:lang w:bidi="pl-PL"/>
        </w:rPr>
        <w:t>§ 1</w:t>
      </w:r>
    </w:p>
    <w:p w14:paraId="414DB8C8" w14:textId="2266F18A" w:rsidR="00774104" w:rsidRPr="007A6F00" w:rsidRDefault="00774104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7A6F00">
        <w:rPr>
          <w:rFonts w:ascii="Arial" w:eastAsia="Times New Roman" w:hAnsi="Arial" w:cs="Arial"/>
          <w:b/>
          <w:bCs/>
          <w:color w:val="000000"/>
          <w:lang w:bidi="pl-PL"/>
        </w:rPr>
        <w:t>Przedmiot umowy i czas jej trwania</w:t>
      </w:r>
    </w:p>
    <w:p w14:paraId="36D65AD2" w14:textId="02FE79CB" w:rsidR="00760E89" w:rsidRPr="00760E89" w:rsidRDefault="00760E89" w:rsidP="00760E8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 xml:space="preserve">Na podstawie złożonej przez Wykonawcę oferty, wybranej przez Zamawiającego Wykonawca zobowiązuje się do wykonania przedmiotu umowy polegającego na dostawie </w:t>
      </w:r>
      <w:r w:rsidR="003A44F3">
        <w:rPr>
          <w:rFonts w:ascii="Arial" w:eastAsia="Times New Roman" w:hAnsi="Arial" w:cs="Arial"/>
          <w:color w:val="000000"/>
          <w:lang w:bidi="pl-PL"/>
        </w:rPr>
        <w:t xml:space="preserve">kruszywa </w:t>
      </w:r>
      <w:r w:rsidRPr="00760E89">
        <w:rPr>
          <w:rFonts w:ascii="Arial" w:eastAsia="Times New Roman" w:hAnsi="Arial" w:cs="Arial"/>
          <w:color w:val="000000"/>
          <w:lang w:bidi="pl-PL"/>
        </w:rPr>
        <w:t>na potrzeby realizacji inwestycji pn. Kompleksowa modernizacja sieci wodociągowej na terenie gminy Śmigiel, w zakresie określonym w </w:t>
      </w:r>
      <w:r w:rsidR="00931D93">
        <w:rPr>
          <w:rFonts w:ascii="Arial" w:eastAsia="Times New Roman" w:hAnsi="Arial" w:cs="Arial"/>
          <w:color w:val="000000"/>
          <w:lang w:bidi="pl-PL"/>
        </w:rPr>
        <w:t>załączniku nr 1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do S</w:t>
      </w:r>
      <w:r w:rsidR="00774104">
        <w:rPr>
          <w:rFonts w:ascii="Arial" w:eastAsia="Times New Roman" w:hAnsi="Arial" w:cs="Arial"/>
          <w:color w:val="000000"/>
          <w:lang w:bidi="pl-PL"/>
        </w:rPr>
        <w:t xml:space="preserve">pecyfikacji </w:t>
      </w:r>
      <w:r w:rsidRPr="00760E89">
        <w:rPr>
          <w:rFonts w:ascii="Arial" w:eastAsia="Times New Roman" w:hAnsi="Arial" w:cs="Arial"/>
          <w:color w:val="000000"/>
          <w:lang w:bidi="pl-PL"/>
        </w:rPr>
        <w:t>W</w:t>
      </w:r>
      <w:r w:rsidR="00774104">
        <w:rPr>
          <w:rFonts w:ascii="Arial" w:eastAsia="Times New Roman" w:hAnsi="Arial" w:cs="Arial"/>
          <w:color w:val="000000"/>
          <w:lang w:bidi="pl-PL"/>
        </w:rPr>
        <w:t xml:space="preserve">arunków </w:t>
      </w:r>
      <w:r w:rsidRPr="00760E89">
        <w:rPr>
          <w:rFonts w:ascii="Arial" w:eastAsia="Times New Roman" w:hAnsi="Arial" w:cs="Arial"/>
          <w:color w:val="000000"/>
          <w:lang w:bidi="pl-PL"/>
        </w:rPr>
        <w:t>Z</w:t>
      </w:r>
      <w:r w:rsidR="00774104">
        <w:rPr>
          <w:rFonts w:ascii="Arial" w:eastAsia="Times New Roman" w:hAnsi="Arial" w:cs="Arial"/>
          <w:color w:val="000000"/>
          <w:lang w:bidi="pl-PL"/>
        </w:rPr>
        <w:t>amówienia (dalej SWZ)</w:t>
      </w:r>
      <w:r w:rsidRPr="00760E89">
        <w:rPr>
          <w:rFonts w:ascii="Arial" w:eastAsia="Times New Roman" w:hAnsi="Arial" w:cs="Arial"/>
          <w:color w:val="000000"/>
          <w:lang w:bidi="pl-PL"/>
        </w:rPr>
        <w:t>, który stanowi załącznik do umowy.</w:t>
      </w:r>
    </w:p>
    <w:p w14:paraId="006A1672" w14:textId="55702499" w:rsidR="00760E89" w:rsidRPr="008036C2" w:rsidRDefault="00760E89" w:rsidP="00760E8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Umowa zostaje zawarta na okres od dnia podpisania niniejszej umowy do 3</w:t>
      </w:r>
      <w:r w:rsidR="00931D93">
        <w:rPr>
          <w:rFonts w:ascii="Arial" w:eastAsia="Times New Roman" w:hAnsi="Arial" w:cs="Arial"/>
          <w:color w:val="000000"/>
          <w:lang w:bidi="pl-PL"/>
        </w:rPr>
        <w:t>0</w:t>
      </w:r>
      <w:r w:rsidRPr="00760E89">
        <w:rPr>
          <w:rFonts w:ascii="Arial" w:eastAsia="Times New Roman" w:hAnsi="Arial" w:cs="Arial"/>
          <w:color w:val="000000"/>
          <w:lang w:bidi="pl-PL"/>
        </w:rPr>
        <w:t>.1</w:t>
      </w:r>
      <w:r w:rsidR="00931D93">
        <w:rPr>
          <w:rFonts w:ascii="Arial" w:eastAsia="Times New Roman" w:hAnsi="Arial" w:cs="Arial"/>
          <w:color w:val="000000"/>
          <w:lang w:bidi="pl-PL"/>
        </w:rPr>
        <w:t>1</w:t>
      </w:r>
      <w:r w:rsidRPr="00760E89">
        <w:rPr>
          <w:rFonts w:ascii="Arial" w:eastAsia="Times New Roman" w:hAnsi="Arial" w:cs="Arial"/>
          <w:color w:val="000000"/>
          <w:lang w:bidi="pl-PL"/>
        </w:rPr>
        <w:t>.202</w:t>
      </w:r>
      <w:r w:rsidR="00291776">
        <w:rPr>
          <w:rFonts w:ascii="Arial" w:eastAsia="Times New Roman" w:hAnsi="Arial" w:cs="Arial"/>
          <w:color w:val="000000"/>
          <w:lang w:bidi="pl-PL"/>
        </w:rPr>
        <w:t>2</w:t>
      </w:r>
      <w:r w:rsidRPr="00760E89">
        <w:rPr>
          <w:rFonts w:ascii="Arial" w:eastAsia="Times New Roman" w:hAnsi="Arial" w:cs="Arial"/>
          <w:color w:val="000000"/>
          <w:lang w:bidi="pl-PL"/>
        </w:rPr>
        <w:t> r.</w:t>
      </w:r>
    </w:p>
    <w:p w14:paraId="7870D22A" w14:textId="77777777" w:rsidR="00A9334E" w:rsidRPr="00760E89" w:rsidRDefault="00A9334E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00EBB5CF" w14:textId="167A72CE" w:rsidR="00760E89" w:rsidRPr="007A6F00" w:rsidRDefault="00760E89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7A6F00">
        <w:rPr>
          <w:rFonts w:ascii="Arial" w:eastAsia="Times New Roman" w:hAnsi="Arial" w:cs="Arial"/>
          <w:b/>
          <w:bCs/>
          <w:color w:val="000000"/>
          <w:lang w:bidi="pl-PL"/>
        </w:rPr>
        <w:t>§ 2</w:t>
      </w:r>
    </w:p>
    <w:p w14:paraId="7292FD82" w14:textId="4B89B8D7" w:rsidR="00774104" w:rsidRPr="007A6F00" w:rsidRDefault="00774104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7A6F00">
        <w:rPr>
          <w:rFonts w:ascii="Arial" w:eastAsia="Times New Roman" w:hAnsi="Arial" w:cs="Arial"/>
          <w:b/>
          <w:bCs/>
          <w:color w:val="000000"/>
          <w:lang w:bidi="pl-PL"/>
        </w:rPr>
        <w:t>Termin Wykonania dostaw</w:t>
      </w:r>
    </w:p>
    <w:p w14:paraId="6DAA87FC" w14:textId="6BE05633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Wykonanie dostawy odbywać się będzie sukcesywnie w terminach wskazanych przez Zamawiającego, jednak nie później niż w ciąg</w:t>
      </w:r>
      <w:r w:rsidR="00931D93">
        <w:rPr>
          <w:rFonts w:ascii="Arial" w:eastAsia="Times New Roman" w:hAnsi="Arial" w:cs="Arial"/>
          <w:color w:val="000000"/>
          <w:lang w:bidi="pl-PL"/>
        </w:rPr>
        <w:t xml:space="preserve">u </w:t>
      </w:r>
      <w:r w:rsidR="000752E4">
        <w:rPr>
          <w:rFonts w:ascii="Arial" w:eastAsia="Times New Roman" w:hAnsi="Arial" w:cs="Arial"/>
          <w:color w:val="000000"/>
          <w:lang w:bidi="pl-PL"/>
        </w:rPr>
        <w:t>3 dni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od otrzymania </w:t>
      </w:r>
      <w:r w:rsidR="00291776">
        <w:rPr>
          <w:rFonts w:ascii="Arial" w:eastAsia="Times New Roman" w:hAnsi="Arial" w:cs="Arial"/>
          <w:color w:val="000000"/>
          <w:lang w:bidi="pl-PL"/>
        </w:rPr>
        <w:t>telefonicznego</w:t>
      </w:r>
      <w:r w:rsidRPr="00760E89">
        <w:rPr>
          <w:rFonts w:ascii="Arial" w:eastAsia="Times New Roman" w:hAnsi="Arial" w:cs="Arial"/>
          <w:color w:val="000000"/>
          <w:lang w:bidi="pl-PL"/>
        </w:rPr>
        <w:t xml:space="preserve"> </w:t>
      </w:r>
      <w:r w:rsidR="00931D93">
        <w:rPr>
          <w:rFonts w:ascii="Arial" w:eastAsia="Times New Roman" w:hAnsi="Arial" w:cs="Arial"/>
          <w:color w:val="000000"/>
          <w:lang w:bidi="pl-PL"/>
        </w:rPr>
        <w:t xml:space="preserve">lub </w:t>
      </w:r>
      <w:r w:rsidR="00291776">
        <w:rPr>
          <w:rFonts w:ascii="Arial" w:eastAsia="Times New Roman" w:hAnsi="Arial" w:cs="Arial"/>
          <w:color w:val="000000"/>
          <w:lang w:bidi="pl-PL"/>
        </w:rPr>
        <w:t>mailow</w:t>
      </w:r>
      <w:r w:rsidR="00931D93">
        <w:rPr>
          <w:rFonts w:ascii="Arial" w:eastAsia="Times New Roman" w:hAnsi="Arial" w:cs="Arial"/>
          <w:color w:val="000000"/>
          <w:lang w:bidi="pl-PL"/>
        </w:rPr>
        <w:t xml:space="preserve">ego </w:t>
      </w:r>
      <w:r w:rsidRPr="00760E89">
        <w:rPr>
          <w:rFonts w:ascii="Arial" w:eastAsia="Times New Roman" w:hAnsi="Arial" w:cs="Arial"/>
          <w:color w:val="000000"/>
          <w:lang w:bidi="pl-PL"/>
        </w:rPr>
        <w:t>zlecenia od przedstawiciela Zamawiającego.</w:t>
      </w:r>
    </w:p>
    <w:p w14:paraId="422FC651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3DD7F502" w14:textId="0E8327BC" w:rsidR="00760E89" w:rsidRPr="007A6F00" w:rsidRDefault="00760E89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7A6F00">
        <w:rPr>
          <w:rFonts w:ascii="Arial" w:eastAsia="Times New Roman" w:hAnsi="Arial" w:cs="Arial"/>
          <w:b/>
          <w:bCs/>
          <w:color w:val="000000"/>
          <w:lang w:bidi="pl-PL"/>
        </w:rPr>
        <w:t>§ 3</w:t>
      </w:r>
    </w:p>
    <w:p w14:paraId="58980F44" w14:textId="06722E35" w:rsidR="00774104" w:rsidRPr="007A6F00" w:rsidRDefault="00774104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7A6F00">
        <w:rPr>
          <w:rFonts w:ascii="Arial" w:eastAsia="Times New Roman" w:hAnsi="Arial" w:cs="Arial"/>
          <w:b/>
          <w:bCs/>
          <w:color w:val="000000"/>
          <w:lang w:bidi="pl-PL"/>
        </w:rPr>
        <w:t>Wynagrodzenie i zasady rozliczeń</w:t>
      </w:r>
    </w:p>
    <w:p w14:paraId="20DF1091" w14:textId="594E5B7A" w:rsidR="00760E89" w:rsidRPr="00760E89" w:rsidRDefault="00760E89" w:rsidP="00760E8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lastRenderedPageBreak/>
        <w:t xml:space="preserve">Ustala się wysokość wynagrodzenia dla Wykonawcy zgodnie z formularzem ofertowym złożonym przez Wykonawcę, będącym </w:t>
      </w:r>
      <w:r w:rsidRPr="00174501">
        <w:rPr>
          <w:rFonts w:ascii="Arial" w:eastAsia="Times New Roman" w:hAnsi="Arial" w:cs="Arial"/>
          <w:lang w:bidi="pl-PL"/>
        </w:rPr>
        <w:t xml:space="preserve">załącznikiem </w:t>
      </w:r>
      <w:r w:rsidRPr="00760E89">
        <w:rPr>
          <w:rFonts w:ascii="Arial" w:eastAsia="Times New Roman" w:hAnsi="Arial" w:cs="Arial"/>
          <w:color w:val="000000"/>
          <w:lang w:bidi="pl-PL"/>
        </w:rPr>
        <w:t>do niniejszej umowy.</w:t>
      </w:r>
    </w:p>
    <w:p w14:paraId="288B3F0D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ind w:left="426" w:hanging="426"/>
        <w:rPr>
          <w:rFonts w:ascii="Arial" w:eastAsia="Times New Roman" w:hAnsi="Arial" w:cs="Arial"/>
          <w:color w:val="000000"/>
          <w:lang w:bidi="pl-PL"/>
        </w:rPr>
      </w:pPr>
    </w:p>
    <w:p w14:paraId="00FEAE4B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ind w:left="720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Wartość netto Zamówienia:………………………..</w:t>
      </w:r>
    </w:p>
    <w:p w14:paraId="45711B2F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ind w:left="720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Słownie……………………………………………………………………</w:t>
      </w:r>
    </w:p>
    <w:p w14:paraId="1F2CACCC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ind w:left="720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Wartość brutto Zamówienia:………………………..</w:t>
      </w:r>
    </w:p>
    <w:p w14:paraId="0FEDE16F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ind w:left="720"/>
        <w:rPr>
          <w:rFonts w:ascii="Arial" w:eastAsia="Times New Roman" w:hAnsi="Arial" w:cs="Arial"/>
          <w:color w:val="000000"/>
          <w:lang w:bidi="pl-PL"/>
        </w:rPr>
      </w:pPr>
      <w:r w:rsidRPr="00760E89">
        <w:rPr>
          <w:rFonts w:ascii="Arial" w:eastAsia="Times New Roman" w:hAnsi="Arial" w:cs="Arial"/>
          <w:color w:val="000000"/>
          <w:lang w:bidi="pl-PL"/>
        </w:rPr>
        <w:t>Słownie……………………………………………………………………</w:t>
      </w:r>
    </w:p>
    <w:p w14:paraId="4F3D152E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</w:p>
    <w:p w14:paraId="756259B4" w14:textId="6611C9F9" w:rsidR="00760E89" w:rsidRPr="00760E89" w:rsidRDefault="00760E89" w:rsidP="00760E8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760E89">
        <w:rPr>
          <w:rFonts w:ascii="Arial" w:eastAsia="Calibri" w:hAnsi="Arial" w:cs="Arial"/>
          <w:color w:val="000000"/>
          <w:lang w:eastAsia="pl-PL" w:bidi="pl-PL"/>
        </w:rPr>
        <w:t xml:space="preserve">Zamawiający dopuszcza możliwość zmniejszenia i zwiększenia ilości bazowej zamówienia o 30% w ramach prawa opcji. Łączna ilość </w:t>
      </w:r>
      <w:r w:rsidR="00174501">
        <w:rPr>
          <w:rFonts w:ascii="Arial" w:eastAsia="Calibri" w:hAnsi="Arial" w:cs="Arial"/>
          <w:color w:val="000000"/>
          <w:lang w:eastAsia="pl-PL" w:bidi="pl-PL"/>
        </w:rPr>
        <w:t>kruszywa</w:t>
      </w:r>
      <w:r w:rsidRPr="00760E89">
        <w:rPr>
          <w:rFonts w:ascii="Arial" w:eastAsia="Calibri" w:hAnsi="Arial" w:cs="Arial"/>
          <w:color w:val="000000"/>
          <w:lang w:eastAsia="pl-PL" w:bidi="pl-PL"/>
        </w:rPr>
        <w:t xml:space="preserve"> przy uwzględnieniu prawa opcji została wskazana w </w:t>
      </w:r>
      <w:r w:rsidR="00931D93">
        <w:rPr>
          <w:rFonts w:ascii="Arial" w:eastAsia="Calibri" w:hAnsi="Arial" w:cs="Arial"/>
          <w:color w:val="000000"/>
          <w:lang w:eastAsia="pl-PL" w:bidi="pl-PL"/>
        </w:rPr>
        <w:t>załączniku nr 1</w:t>
      </w:r>
      <w:r w:rsidRPr="00760E89">
        <w:rPr>
          <w:rFonts w:ascii="Arial" w:eastAsia="Calibri" w:hAnsi="Arial" w:cs="Arial"/>
          <w:color w:val="000000"/>
          <w:lang w:eastAsia="pl-PL" w:bidi="pl-PL"/>
        </w:rPr>
        <w:t xml:space="preserve"> do SWZ.</w:t>
      </w:r>
    </w:p>
    <w:p w14:paraId="7ED120A9" w14:textId="32D3553F" w:rsidR="003E67EC" w:rsidRPr="002F173D" w:rsidRDefault="003E67EC" w:rsidP="002F173D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3E67EC">
        <w:rPr>
          <w:rFonts w:ascii="Arial" w:eastAsia="Calibri" w:hAnsi="Arial" w:cs="Arial"/>
          <w:color w:val="000000"/>
          <w:lang w:eastAsia="pl-PL" w:bidi="pl-PL"/>
        </w:rPr>
        <w:t>Skorzystanie przez Zamawiającego z prawa opcji jest uzależnione od zapotrzebowania Zamawiającego na dostawy objęte zamówieniem, a zapotrzebowanie to jest z kolei zależne od stopnia zaawansowania prac prowadzonych przez Zamawiającego w zakresie modernizacji sieci wodociągowych na terenie Miasta Śmigla oraz Koszanowa. W przypadku, gdy na skutek czynników za które Zamawiający nie ponosi odpowiedzialności (w szczególności obowiązywania na terenie Gminy Śmigiel stanu zagrożenia epidemicznego lub stanu epidemii i związanych z tym skutków, które wpływają na możliwość realizacji przez Zamawiającego prac modernizacyjnych) prace modernizacyjne nie będą przebiegać w aktualnie zakładanym przez Zamawiającego tempie, wówczas Zamawiający jest uprawniony do zmniejszenia ilości zamówienia w ramach prawa opcji. W przypadku natomiast, gdy prace modernizacyjne będą przebiegać w tempie aktualnie przez Zamawiającego zakładanym lub szybciej, wówczas Zamawiający jest uprawniony do zwiększenia zakresu zamówienia w ramach prawa opcji. Prawo opcji wykonuje się poprzez złożenie przez Zamawiającego Wykonawcy oświadczenia w formie pisemnej. Zamawiający jest uprawniony do skorzystania z prawa opcji w terminie obowiązywania umowy.</w:t>
      </w:r>
    </w:p>
    <w:p w14:paraId="38AD56ED" w14:textId="1200C3EB" w:rsidR="002F173D" w:rsidRPr="002F173D" w:rsidRDefault="002F173D" w:rsidP="002F173D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2F173D">
        <w:rPr>
          <w:rFonts w:ascii="Arial" w:eastAsia="Calibri" w:hAnsi="Arial" w:cs="Arial"/>
          <w:color w:val="000000"/>
          <w:lang w:eastAsia="pl-PL" w:bidi="pl-PL"/>
        </w:rPr>
        <w:t>Wynagrodzenie uwzględnia wszystkie obowiązki Wykonawcy oraz wszystkie koszty niezbędne do zrealizowania przedmiotu umowy, określone w </w:t>
      </w:r>
      <w:r w:rsidR="00774104">
        <w:rPr>
          <w:rFonts w:ascii="Arial" w:eastAsia="Calibri" w:hAnsi="Arial" w:cs="Arial"/>
          <w:color w:val="000000"/>
          <w:lang w:eastAsia="pl-PL" w:bidi="pl-PL"/>
        </w:rPr>
        <w:t>SWZ</w:t>
      </w:r>
      <w:r w:rsidRPr="002F173D">
        <w:rPr>
          <w:rFonts w:ascii="Arial" w:eastAsia="Calibri" w:hAnsi="Arial" w:cs="Arial"/>
          <w:color w:val="000000"/>
          <w:lang w:eastAsia="pl-PL" w:bidi="pl-PL"/>
        </w:rPr>
        <w:t>, w tym wszystkie koszty dostawy materiałów.</w:t>
      </w:r>
    </w:p>
    <w:p w14:paraId="6CEC93FE" w14:textId="4AC15265" w:rsidR="002F173D" w:rsidRPr="002F173D" w:rsidRDefault="002F173D" w:rsidP="002F173D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2F173D">
        <w:rPr>
          <w:rFonts w:ascii="Arial" w:eastAsia="Calibri" w:hAnsi="Arial" w:cs="Arial"/>
          <w:color w:val="000000"/>
          <w:lang w:eastAsia="pl-PL" w:bidi="pl-PL"/>
        </w:rPr>
        <w:t xml:space="preserve">Stawka jednostkowa wynagrodzenia </w:t>
      </w:r>
      <w:r w:rsidR="00774104">
        <w:rPr>
          <w:rFonts w:ascii="Arial" w:eastAsia="Calibri" w:hAnsi="Arial" w:cs="Arial"/>
          <w:color w:val="000000"/>
          <w:lang w:eastAsia="pl-PL" w:bidi="pl-PL"/>
        </w:rPr>
        <w:t>za dostawę materiałó</w:t>
      </w:r>
      <w:r w:rsidR="00925CA7">
        <w:rPr>
          <w:rFonts w:ascii="Arial" w:eastAsia="Calibri" w:hAnsi="Arial" w:cs="Arial"/>
          <w:color w:val="000000"/>
          <w:lang w:eastAsia="pl-PL" w:bidi="pl-PL"/>
        </w:rPr>
        <w:t xml:space="preserve">w stanowiących przedmiot umowy </w:t>
      </w:r>
      <w:r w:rsidRPr="002F173D">
        <w:rPr>
          <w:rFonts w:ascii="Arial" w:eastAsia="Calibri" w:hAnsi="Arial" w:cs="Arial"/>
          <w:color w:val="000000"/>
          <w:lang w:eastAsia="pl-PL" w:bidi="pl-PL"/>
        </w:rPr>
        <w:t xml:space="preserve">przedstawiona w ofercie zostaje ustalona na okres </w:t>
      </w:r>
      <w:r w:rsidR="00925CA7">
        <w:rPr>
          <w:rFonts w:ascii="Arial" w:eastAsia="Calibri" w:hAnsi="Arial" w:cs="Arial"/>
          <w:color w:val="000000"/>
          <w:lang w:eastAsia="pl-PL" w:bidi="pl-PL"/>
        </w:rPr>
        <w:t xml:space="preserve">obowiązywania </w:t>
      </w:r>
      <w:r w:rsidRPr="002F173D">
        <w:rPr>
          <w:rFonts w:ascii="Arial" w:eastAsia="Calibri" w:hAnsi="Arial" w:cs="Arial"/>
          <w:color w:val="000000"/>
          <w:lang w:eastAsia="pl-PL" w:bidi="pl-PL"/>
        </w:rPr>
        <w:t xml:space="preserve">umowy i nie będzie podlegała zmianie w trakcie </w:t>
      </w:r>
      <w:r w:rsidR="00925CA7">
        <w:rPr>
          <w:rFonts w:ascii="Arial" w:eastAsia="Calibri" w:hAnsi="Arial" w:cs="Arial"/>
          <w:color w:val="000000"/>
          <w:lang w:eastAsia="pl-PL" w:bidi="pl-PL"/>
        </w:rPr>
        <w:t>tego okresu</w:t>
      </w:r>
      <w:r w:rsidRPr="002F173D">
        <w:rPr>
          <w:rFonts w:ascii="Arial" w:eastAsia="Calibri" w:hAnsi="Arial" w:cs="Arial"/>
          <w:color w:val="000000"/>
          <w:lang w:eastAsia="pl-PL" w:bidi="pl-PL"/>
        </w:rPr>
        <w:t>.</w:t>
      </w:r>
    </w:p>
    <w:p w14:paraId="4AF66591" w14:textId="77777777" w:rsidR="002F173D" w:rsidRPr="002F173D" w:rsidRDefault="002F173D" w:rsidP="002F173D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2F173D">
        <w:rPr>
          <w:rFonts w:ascii="Arial" w:eastAsia="Calibri" w:hAnsi="Arial" w:cs="Arial"/>
          <w:color w:val="000000"/>
          <w:lang w:eastAsia="pl-PL" w:bidi="pl-PL"/>
        </w:rPr>
        <w:t xml:space="preserve">Dopuszcza się dokonywanie płatności częściowych, na podstawie faktury wystawionej przez Wykonawcę po zrealizowaniu danej partii dostawy.  </w:t>
      </w:r>
    </w:p>
    <w:p w14:paraId="69A353E6" w14:textId="7582D942" w:rsidR="002F173D" w:rsidRPr="002F173D" w:rsidRDefault="002F173D" w:rsidP="002F173D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Calibri" w:hAnsi="Arial" w:cs="Arial"/>
          <w:color w:val="000000"/>
          <w:lang w:eastAsia="pl-PL" w:bidi="pl-PL"/>
        </w:rPr>
      </w:pPr>
      <w:r w:rsidRPr="002F173D">
        <w:rPr>
          <w:rFonts w:ascii="Arial" w:eastAsia="Calibri" w:hAnsi="Arial" w:cs="Arial"/>
          <w:color w:val="000000"/>
          <w:lang w:eastAsia="pl-PL" w:bidi="pl-PL"/>
        </w:rPr>
        <w:t>Termin płatności faktury usta</w:t>
      </w:r>
      <w:r w:rsidR="00925CA7">
        <w:rPr>
          <w:rFonts w:ascii="Arial" w:eastAsia="Calibri" w:hAnsi="Arial" w:cs="Arial"/>
          <w:color w:val="000000"/>
          <w:lang w:eastAsia="pl-PL" w:bidi="pl-PL"/>
        </w:rPr>
        <w:t>l</w:t>
      </w:r>
      <w:r w:rsidRPr="002F173D">
        <w:rPr>
          <w:rFonts w:ascii="Arial" w:eastAsia="Calibri" w:hAnsi="Arial" w:cs="Arial"/>
          <w:color w:val="000000"/>
          <w:lang w:eastAsia="pl-PL" w:bidi="pl-PL"/>
        </w:rPr>
        <w:t>a się na 30 dni od daty doręczenia prawidłowo wystawionej faktury do Zamawiającego.</w:t>
      </w:r>
    </w:p>
    <w:p w14:paraId="0FFF60F9" w14:textId="77777777" w:rsidR="00760E89" w:rsidRPr="00760E89" w:rsidRDefault="00760E89" w:rsidP="00760E89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5337D70B" w14:textId="78CA77A8" w:rsidR="00760E89" w:rsidRPr="007A6F00" w:rsidRDefault="00760E89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7A6F00">
        <w:rPr>
          <w:rFonts w:ascii="Arial" w:eastAsia="Times New Roman" w:hAnsi="Arial" w:cs="Arial"/>
          <w:b/>
          <w:bCs/>
          <w:color w:val="000000"/>
          <w:lang w:bidi="pl-PL"/>
        </w:rPr>
        <w:t>§ 4</w:t>
      </w:r>
    </w:p>
    <w:p w14:paraId="0A5D67A3" w14:textId="6E93E7CD" w:rsidR="00925CA7" w:rsidRPr="007A6F00" w:rsidRDefault="00925CA7" w:rsidP="00760E89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7A6F00">
        <w:rPr>
          <w:rFonts w:ascii="Arial" w:eastAsia="Times New Roman" w:hAnsi="Arial" w:cs="Arial"/>
          <w:b/>
          <w:bCs/>
          <w:color w:val="000000"/>
          <w:lang w:bidi="pl-PL"/>
        </w:rPr>
        <w:t>Zasady dotyczące podwykonawstwa</w:t>
      </w:r>
    </w:p>
    <w:p w14:paraId="69E32EB3" w14:textId="77777777" w:rsidR="00925CA7" w:rsidRPr="00925CA7" w:rsidRDefault="00925CA7" w:rsidP="00925CA7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Wykonawca zobowiązuje się wykonać dostawy we własnym zakresie lub przy pomocy podwykonawców wskazanych w formularzu ofertowym Wykonawcy.</w:t>
      </w:r>
    </w:p>
    <w:p w14:paraId="4B837915" w14:textId="77777777" w:rsidR="00925CA7" w:rsidRPr="00925CA7" w:rsidRDefault="00925CA7" w:rsidP="00925CA7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 xml:space="preserve">Wykonawca może powierzyć wykonanie części dostaw podwykonawcom, przy czym Zamawiający nie będzie ponosił solidarnej odpowiedzialności za zobowiązania </w:t>
      </w:r>
      <w:r w:rsidRPr="00925CA7">
        <w:rPr>
          <w:rFonts w:ascii="Arial" w:eastAsia="Times New Roman" w:hAnsi="Arial" w:cs="Arial"/>
          <w:color w:val="000000"/>
          <w:lang w:bidi="pl-PL"/>
        </w:rPr>
        <w:lastRenderedPageBreak/>
        <w:t>Wykonawcy względem podwykonawców, o czym Wykonawca jest zobowiązany poinformować podwykonawcę przed zawarciem z nim umowy oraz zawrzeć w umowie z podwykonawcą stosowne postanowienie informujące o tym fakcie.</w:t>
      </w:r>
    </w:p>
    <w:p w14:paraId="0DC8F9F1" w14:textId="77777777" w:rsidR="00925CA7" w:rsidRPr="00925CA7" w:rsidRDefault="00925CA7" w:rsidP="00925CA7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Wykonawca zwraca się z wnioskiem do Zamawiającego o wyrażenie zgody na podwykonawcę, który będzie uczestniczył w realizacji przedmiotu umowy. Wraz z wnioskiem Wykonawca przedstawia projekt umowy z podwykonawcą. Projekt umowy pomiędzy Wykonawcą a podwykonawcą powinien w szczególności zastrzegać spełnienie przez podwykonawcę wymagań związanych z gwarancją jakości i rękojmią za wady, o których mowa w §7, a nadto nie zawierać postanowień, które kreowałyby po stronie podwykonawcy warunki mniej korzystne, aniżeli przyznane Wykonawcy w niniejszej umowie, w szczególności w zakresie zasad rozliczeń.</w:t>
      </w:r>
    </w:p>
    <w:p w14:paraId="722947D2" w14:textId="77777777" w:rsidR="00925CA7" w:rsidRPr="00925CA7" w:rsidRDefault="00925CA7" w:rsidP="00925CA7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Zamawiający w terminie 14 dni od otrzymania wniosku w przedmiocie zawarcia umowy z podwykonawcą może zgłosić sprzeciw lub zastrzeżenia i żądać zmiany wskazanego podwykonawcy z podaniem uzasadnienia.</w:t>
      </w:r>
    </w:p>
    <w:p w14:paraId="34B5491D" w14:textId="77777777" w:rsidR="00925CA7" w:rsidRPr="00925CA7" w:rsidRDefault="00925CA7" w:rsidP="00925CA7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Jeżeli Zamawiający w terminie 14 dni od przedstawienia mu przez Wykonawcę projektu umowy z podwykonawcą nie zgłosi na piśmie sprzeciwu lub zastrzeżeń, uważa się, że wyraził zgodę na zawarcie umowy o treści tożsamej z projektem przesłanym przez Wykonawcę.</w:t>
      </w:r>
    </w:p>
    <w:p w14:paraId="29C2A0E6" w14:textId="77777777" w:rsidR="00925CA7" w:rsidRPr="00925CA7" w:rsidRDefault="00925CA7" w:rsidP="00925CA7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Umowa pomiędzy Wykonawcą a podwykonawcą powinna być zawarta w formie pisemnej pod rygorem nieważności.</w:t>
      </w:r>
    </w:p>
    <w:p w14:paraId="2AA35659" w14:textId="77777777" w:rsidR="00925CA7" w:rsidRPr="00925CA7" w:rsidRDefault="00925CA7" w:rsidP="00925CA7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W przypadku powierzenia przez Wykonawcę realizacji dostaw Podwykonawcy, Wykonawca jest zobowiązany do dokonania we własnym zakresie zapłaty wynagrodzenia należnego Podwykonawcy z zachowaniem terminów płatności określonych w umowie z Podwykonawcą, przy czym Zamawiający może wstrzymać bieżące płatności na rzecz Wykonawcy w sytuacji gdy Podwykonawca zgłosi Zamawiającemu jakiekolwiek problemy z płatnością dla Podwykonawcy z tytułu umowy o podwykonawstwo. W przypadku wstrzymania płatności, na skutek okoliczności których mowa w zdaniu poprzednim, Wykonawca nie jest uprawniony do domagania się jakichkolwiek odsetek za opóźnienie za okres wstrzymania płatności.</w:t>
      </w:r>
    </w:p>
    <w:p w14:paraId="5734500C" w14:textId="77777777" w:rsidR="00925CA7" w:rsidRPr="00925CA7" w:rsidRDefault="00925CA7" w:rsidP="00925CA7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Do zawarcia przez podwykonawcę umowy z dalszym podwykonawcą jest wymagana zgoda Zamawiającego i Wykonawcy, wyrażona w formie pisemnej pod rygorem nieważności.</w:t>
      </w:r>
    </w:p>
    <w:p w14:paraId="0CEFD3A6" w14:textId="77777777" w:rsidR="00925CA7" w:rsidRPr="00925CA7" w:rsidRDefault="00925CA7" w:rsidP="00925CA7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Wykonanie dostaw w podwykonawstwie nie zwalnia Wykonawcy z odpowiedzialności za wykonanie obowiązków wynikających z umowy i obowiązujących przepisów prawa. Wykonawca odpowiada za działania i zaniechania podwykonawców jak za własne.</w:t>
      </w:r>
    </w:p>
    <w:p w14:paraId="6797415F" w14:textId="77777777" w:rsidR="00925CA7" w:rsidRPr="00925CA7" w:rsidRDefault="00925CA7" w:rsidP="00925CA7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W przypadku wykonywania dostaw przy pomocy podwykonawcy Wykonawca ponosi pełną odpowiedzialność za terminowość i jakość dostaw wykonywanych przez podwykonawcę.</w:t>
      </w:r>
    </w:p>
    <w:p w14:paraId="30B3D0F3" w14:textId="77777777" w:rsidR="00925CA7" w:rsidRPr="00925CA7" w:rsidRDefault="00925CA7" w:rsidP="00925CA7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Wykonawca zobowiązuje się wykonać dostawy w czasie możliwie jak najkrótszym (bez powodowania zagrożenia dla siebie lub innych uczestników wykonywanych zadań), jednak w terminie nie dłuższym, niż wskazany w §2.</w:t>
      </w:r>
    </w:p>
    <w:p w14:paraId="7D63C248" w14:textId="77777777" w:rsidR="00925CA7" w:rsidRPr="00925CA7" w:rsidRDefault="00925CA7" w:rsidP="00925CA7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 xml:space="preserve">W przypadku niewykonania danej dostawy w określonym terminie Zamawiający, po uprzednim wezwaniu Wykonawcy i wyznaczeniu dodatkowego 1-dniowego terminu, może zlecić wykonanie danej dostawy innemu podmiotowi (wykonawcy zastępczemu), na koszt </w:t>
      </w:r>
      <w:r w:rsidRPr="00925CA7">
        <w:rPr>
          <w:rFonts w:ascii="Arial" w:eastAsia="Times New Roman" w:hAnsi="Arial" w:cs="Arial"/>
          <w:color w:val="000000"/>
          <w:lang w:bidi="pl-PL"/>
        </w:rPr>
        <w:lastRenderedPageBreak/>
        <w:t>i ryzyko Wykonawcy, na co Wykonawca niniejszym wyraża zgodę. W przypadku, gdyby z tytułu realizacji danej dostawy przez wykonawcę zastępczego Zamawiający poniósł wydatki przekraczające te, które poniósłby w przypadku wykonania danej dostawy przez Wykonawcę, Wykonawca zobowiązany jest pokryć różnicę. Zlecenie wykonania zastępczego nie powoduje utraty uprawnienia do dochodzenia kar umownych przez Zamawiającego.</w:t>
      </w:r>
    </w:p>
    <w:p w14:paraId="77213359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</w:p>
    <w:p w14:paraId="4FBBCC73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925CA7">
        <w:rPr>
          <w:rFonts w:ascii="Arial" w:eastAsia="Times New Roman" w:hAnsi="Arial" w:cs="Arial"/>
          <w:b/>
          <w:bCs/>
          <w:color w:val="000000"/>
          <w:lang w:bidi="pl-PL"/>
        </w:rPr>
        <w:t>§ 5</w:t>
      </w:r>
    </w:p>
    <w:p w14:paraId="729F4000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925CA7">
        <w:rPr>
          <w:rFonts w:ascii="Arial" w:eastAsia="Times New Roman" w:hAnsi="Arial" w:cs="Arial"/>
          <w:b/>
          <w:bCs/>
          <w:color w:val="000000"/>
          <w:lang w:bidi="pl-PL"/>
        </w:rPr>
        <w:t>Kary umowne</w:t>
      </w:r>
    </w:p>
    <w:p w14:paraId="6267333D" w14:textId="77777777" w:rsidR="00925CA7" w:rsidRPr="00925CA7" w:rsidRDefault="00925CA7" w:rsidP="00925CA7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Jeżeli poniższe postanowienia nie stanowią inaczej, to na potrzeby obliczenia wysokości kar umownych przyjmuje się wartość brutto Zamówienia określoną w § 3 ust. 1 niniejszej umowy.</w:t>
      </w:r>
    </w:p>
    <w:p w14:paraId="2C259316" w14:textId="77777777" w:rsidR="00925CA7" w:rsidRPr="00925CA7" w:rsidRDefault="00925CA7" w:rsidP="00925CA7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Wykonawca zapłaci Zamawiającemu następujące kary umowne:</w:t>
      </w:r>
    </w:p>
    <w:p w14:paraId="38888A5C" w14:textId="77777777" w:rsidR="00925CA7" w:rsidRPr="00925CA7" w:rsidRDefault="00925CA7" w:rsidP="00925CA7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851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za nie przystąpienie do realizacji umowy w wysokości 20% wynagrodzenia umownego,</w:t>
      </w:r>
    </w:p>
    <w:p w14:paraId="6930BD51" w14:textId="77777777" w:rsidR="00925CA7" w:rsidRPr="00925CA7" w:rsidRDefault="00925CA7" w:rsidP="00925CA7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za zwłokę w dostarczeniu materiałów objętych daną dostawą - w wysokości 0,1% wartości danej dostawy za każdy dzień zwłoki,</w:t>
      </w:r>
    </w:p>
    <w:p w14:paraId="0DDBBAB9" w14:textId="77777777" w:rsidR="00925CA7" w:rsidRPr="00925CA7" w:rsidRDefault="00925CA7" w:rsidP="00925CA7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851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za odstąpienie od umowy w trybie natychmiastowym przez Zamawiającego z przyczyn zależnych od Wykonawcy - w wysokości 20% wartości dostaw pozostałych do wykonania całego zamówienia w zakresie ilości bazowej, obliczonej na dzień odstąpienia od umowy,</w:t>
      </w:r>
    </w:p>
    <w:p w14:paraId="41970D12" w14:textId="77777777" w:rsidR="00925CA7" w:rsidRPr="00925CA7" w:rsidRDefault="00925CA7" w:rsidP="00925CA7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851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za odstąpienie od umowy przez którąkolwiek ze Stron z przyczyn zależnych od Wykonawcy w wysokości 20% wynagrodzenia wartości dostaw pozostałych do wykonania całego zamówienia w zakresie ilości bazowej, obliczonej na dzień odstąpienia od umowy,</w:t>
      </w:r>
    </w:p>
    <w:p w14:paraId="5ADD386A" w14:textId="77777777" w:rsidR="00925CA7" w:rsidRPr="00925CA7" w:rsidRDefault="00925CA7" w:rsidP="00925CA7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851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za nieprzedłożenie do zaakceptowania projektu umowy o podwykonawstwo w wysokości 0,5% wynagrodzenia umownego,</w:t>
      </w:r>
    </w:p>
    <w:p w14:paraId="73CA2248" w14:textId="77777777" w:rsidR="00925CA7" w:rsidRPr="00925CA7" w:rsidRDefault="00925CA7" w:rsidP="00925CA7">
      <w:pPr>
        <w:widowControl w:val="0"/>
        <w:numPr>
          <w:ilvl w:val="0"/>
          <w:numId w:val="5"/>
        </w:numPr>
        <w:suppressAutoHyphens/>
        <w:autoSpaceDN w:val="0"/>
        <w:spacing w:after="0" w:line="276" w:lineRule="auto"/>
        <w:ind w:left="851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za nieprzedłożenie poświadczonej za zgodność z oryginałem kopii umowy</w:t>
      </w:r>
      <w:r w:rsidRPr="00925CA7">
        <w:rPr>
          <w:rFonts w:ascii="Arial" w:eastAsia="Times New Roman" w:hAnsi="Arial" w:cs="Arial"/>
          <w:color w:val="000000"/>
          <w:lang w:bidi="pl-PL"/>
        </w:rPr>
        <w:br/>
        <w:t>o podwykonawstwo lub jej zmiany w wysokości 0,5% wynagrodzenia umownego.</w:t>
      </w:r>
    </w:p>
    <w:p w14:paraId="2C9213F3" w14:textId="77777777" w:rsidR="00925CA7" w:rsidRPr="00925CA7" w:rsidRDefault="00925CA7" w:rsidP="00925CA7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 xml:space="preserve">Strony zastrzegają sobie prawo do dochodzenia odszkodowania na zasadach ogólnych, o ile wartość faktycznie poniesionych szkód przekroczy wysokość kar umownych. </w:t>
      </w:r>
    </w:p>
    <w:p w14:paraId="7B142B6A" w14:textId="77777777" w:rsidR="00925CA7" w:rsidRPr="00925CA7" w:rsidRDefault="00925CA7" w:rsidP="00925CA7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Łączna wysokość kar umownych, jakie mogą być naliczane wynosi 30% wynagrodzenia umownego.</w:t>
      </w:r>
    </w:p>
    <w:p w14:paraId="4FD26F0D" w14:textId="77777777" w:rsidR="00925CA7" w:rsidRPr="00925CA7" w:rsidRDefault="00925CA7" w:rsidP="00925CA7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 xml:space="preserve">Zamawiającemu przysługuje prawo rozwiązania umowy w trybie natychmiastowym, bez wypowiedzenia w przypadku zaniedbań w wykonaniu niniejszej umowy przez Wykonawcę, w szczególności w zakresie jakości i kompletności wykonywania umowy przez Wykonawcę. </w:t>
      </w:r>
    </w:p>
    <w:p w14:paraId="56FB3524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7E3283BC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color w:val="000000"/>
          <w:lang w:bidi="pl-PL"/>
        </w:rPr>
      </w:pPr>
      <w:r w:rsidRPr="00925CA7">
        <w:rPr>
          <w:rFonts w:ascii="Arial" w:eastAsia="Times New Roman" w:hAnsi="Arial" w:cs="Arial"/>
          <w:b/>
          <w:color w:val="000000"/>
          <w:lang w:bidi="pl-PL"/>
        </w:rPr>
        <w:t xml:space="preserve">§ 6  </w:t>
      </w:r>
    </w:p>
    <w:p w14:paraId="72F4C572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b/>
          <w:color w:val="000000"/>
          <w:lang w:bidi="pl-PL"/>
        </w:rPr>
        <w:t>Odstąpienie od umowy</w:t>
      </w:r>
      <w:r w:rsidRPr="00925CA7">
        <w:rPr>
          <w:rFonts w:ascii="Arial" w:eastAsia="Times New Roman" w:hAnsi="Arial" w:cs="Arial"/>
          <w:color w:val="000000"/>
          <w:lang w:bidi="pl-PL"/>
        </w:rPr>
        <w:t xml:space="preserve"> </w:t>
      </w:r>
    </w:p>
    <w:p w14:paraId="334793E3" w14:textId="77777777" w:rsidR="00925CA7" w:rsidRPr="00925CA7" w:rsidRDefault="00925CA7" w:rsidP="00925CA7">
      <w:pPr>
        <w:widowControl w:val="0"/>
        <w:numPr>
          <w:ilvl w:val="1"/>
          <w:numId w:val="27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  <w:r w:rsidRPr="00925CA7">
        <w:rPr>
          <w:rFonts w:ascii="Arial" w:eastAsia="Times New Roman" w:hAnsi="Arial" w:cs="Arial"/>
          <w:color w:val="000000"/>
          <w:lang w:eastAsia="pl-PL" w:bidi="pl-PL"/>
        </w:rPr>
        <w:t xml:space="preserve">Zamawiający może odstąpić od umowy, z przyczyn leżących po stronie Wykonawcy, w okolicznościach wynikających z powszechnie obowiązujących przepisów prawa, a także w szczególności w następujących przypadkach: </w:t>
      </w:r>
    </w:p>
    <w:p w14:paraId="5C012D7A" w14:textId="77777777" w:rsidR="00925CA7" w:rsidRPr="00925CA7" w:rsidRDefault="00925CA7" w:rsidP="00925CA7">
      <w:pPr>
        <w:widowControl w:val="0"/>
        <w:numPr>
          <w:ilvl w:val="1"/>
          <w:numId w:val="26"/>
        </w:numPr>
        <w:suppressAutoHyphens/>
        <w:autoSpaceDN w:val="0"/>
        <w:spacing w:after="0" w:line="276" w:lineRule="auto"/>
        <w:ind w:left="993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 xml:space="preserve">nienależytego wykonywania przez Wykonawcę, Podwykonawcę lub Dalszego </w:t>
      </w:r>
      <w:r w:rsidRPr="00925CA7">
        <w:rPr>
          <w:rFonts w:ascii="Arial" w:eastAsia="Times New Roman" w:hAnsi="Arial" w:cs="Arial"/>
          <w:color w:val="000000"/>
          <w:lang w:bidi="pl-PL"/>
        </w:rPr>
        <w:lastRenderedPageBreak/>
        <w:t xml:space="preserve">Podwykonawcę postanowień niniejszej umowy, </w:t>
      </w:r>
    </w:p>
    <w:p w14:paraId="343A7C22" w14:textId="77777777" w:rsidR="00925CA7" w:rsidRPr="00925CA7" w:rsidRDefault="00925CA7" w:rsidP="00925CA7">
      <w:pPr>
        <w:widowControl w:val="0"/>
        <w:numPr>
          <w:ilvl w:val="1"/>
          <w:numId w:val="26"/>
        </w:numPr>
        <w:suppressAutoHyphens/>
        <w:autoSpaceDN w:val="0"/>
        <w:spacing w:after="0" w:line="276" w:lineRule="auto"/>
        <w:ind w:left="993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 xml:space="preserve">stwierdzenia przez Zamawiającego wady fizycznej lub prawnej dostarczonych rzeczy, w sposób uniemożliwiający prawidłowe korzystanie z tych przedmiotów, </w:t>
      </w:r>
    </w:p>
    <w:p w14:paraId="42B903E3" w14:textId="77777777" w:rsidR="00925CA7" w:rsidRPr="00925CA7" w:rsidRDefault="00925CA7" w:rsidP="00925CA7">
      <w:pPr>
        <w:widowControl w:val="0"/>
        <w:numPr>
          <w:ilvl w:val="1"/>
          <w:numId w:val="26"/>
        </w:numPr>
        <w:suppressAutoHyphens/>
        <w:autoSpaceDN w:val="0"/>
        <w:spacing w:after="0" w:line="276" w:lineRule="auto"/>
        <w:ind w:left="993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 xml:space="preserve">zgłoszenia przez Zamawiającego trzech reklamacji złożonych na dostarczone przez Wykonawcę materiały będące przedmiotem niniejszej umowy, </w:t>
      </w:r>
    </w:p>
    <w:p w14:paraId="4ED6E5A5" w14:textId="77777777" w:rsidR="00925CA7" w:rsidRPr="00925CA7" w:rsidRDefault="00925CA7" w:rsidP="00925CA7">
      <w:pPr>
        <w:widowControl w:val="0"/>
        <w:numPr>
          <w:ilvl w:val="1"/>
          <w:numId w:val="26"/>
        </w:numPr>
        <w:suppressAutoHyphens/>
        <w:autoSpaceDN w:val="0"/>
        <w:spacing w:after="0" w:line="276" w:lineRule="auto"/>
        <w:ind w:left="993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 xml:space="preserve">dostarczania przez Wykonawcę materiałów innych niż wskazane w danym zamówieniu, </w:t>
      </w:r>
    </w:p>
    <w:p w14:paraId="2534BE0A" w14:textId="77777777" w:rsidR="00925CA7" w:rsidRPr="00925CA7" w:rsidRDefault="00925CA7" w:rsidP="00925CA7">
      <w:pPr>
        <w:widowControl w:val="0"/>
        <w:numPr>
          <w:ilvl w:val="1"/>
          <w:numId w:val="26"/>
        </w:numPr>
        <w:suppressAutoHyphens/>
        <w:autoSpaceDN w:val="0"/>
        <w:spacing w:after="0" w:line="276" w:lineRule="auto"/>
        <w:ind w:left="993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 xml:space="preserve">zwłoki w dostawie przedmiotu zamówienia przekraczającej 30 dni. </w:t>
      </w:r>
    </w:p>
    <w:p w14:paraId="736B49F7" w14:textId="77777777" w:rsidR="00925CA7" w:rsidRPr="00925CA7" w:rsidRDefault="00925CA7" w:rsidP="00925CA7">
      <w:pPr>
        <w:widowControl w:val="0"/>
        <w:numPr>
          <w:ilvl w:val="1"/>
          <w:numId w:val="27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  <w:r w:rsidRPr="00925CA7">
        <w:rPr>
          <w:rFonts w:ascii="Arial" w:eastAsia="Times New Roman" w:hAnsi="Arial" w:cs="Arial"/>
          <w:color w:val="000000"/>
          <w:lang w:eastAsia="pl-PL" w:bidi="pl-PL"/>
        </w:rPr>
        <w:t xml:space="preserve">Odstąpienie od umowy może nastąpić jedynie w formie pisemnej pod rygorem nieważności, w terminie 30 dni od zaistnienia przesłanki do odstąpienia. </w:t>
      </w:r>
    </w:p>
    <w:p w14:paraId="76017BBE" w14:textId="77777777" w:rsidR="00925CA7" w:rsidRPr="00925CA7" w:rsidRDefault="00925CA7" w:rsidP="00925CA7">
      <w:pPr>
        <w:widowControl w:val="0"/>
        <w:numPr>
          <w:ilvl w:val="1"/>
          <w:numId w:val="27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  <w:r w:rsidRPr="00925CA7"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  <w:t>Wykonawca może odstąpić od umowy jeżeli Zamawiający odmawia bez uzasadnionej przyczyny odbioru danej dostawy.</w:t>
      </w:r>
    </w:p>
    <w:p w14:paraId="31F52155" w14:textId="77777777" w:rsidR="00925CA7" w:rsidRPr="00925CA7" w:rsidRDefault="00925CA7" w:rsidP="00925CA7">
      <w:pPr>
        <w:widowControl w:val="0"/>
        <w:numPr>
          <w:ilvl w:val="1"/>
          <w:numId w:val="27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 w:bidi="pl-PL"/>
        </w:rPr>
      </w:pPr>
      <w:r w:rsidRPr="00925CA7">
        <w:rPr>
          <w:rFonts w:ascii="Arial" w:eastAsia="Times New Roman" w:hAnsi="Arial" w:cs="Arial"/>
          <w:color w:val="000000"/>
          <w:lang w:eastAsia="pl-PL" w:bidi="pl-PL"/>
        </w:rPr>
        <w:t xml:space="preserve">W razie wystąpienia istotnej zmiany okoliczności powodującej, że wykonanie umowy nie leży w interesie publicznym, czego nie można było wcześniej przewidzieć w chwili zawarcia umowy, Zamawiający może odstąpić od umowy w terminie 30 dni od powzięcia wiadomości o powyższych okolicznościach. W takim przypadku Wykonawca może żądać jedynie wynagrodzenia należnego z tytułu wykonania części umowy do dnia odstąpienia. </w:t>
      </w:r>
    </w:p>
    <w:p w14:paraId="240C96B8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color w:val="000000"/>
          <w:lang w:bidi="pl-PL"/>
        </w:rPr>
      </w:pPr>
    </w:p>
    <w:p w14:paraId="11FEC658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925CA7">
        <w:rPr>
          <w:rFonts w:ascii="Arial" w:eastAsia="Times New Roman" w:hAnsi="Arial" w:cs="Arial"/>
          <w:b/>
          <w:bCs/>
          <w:color w:val="000000"/>
          <w:lang w:bidi="pl-PL"/>
        </w:rPr>
        <w:t>§ 7</w:t>
      </w:r>
    </w:p>
    <w:p w14:paraId="760BEBF7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925CA7">
        <w:rPr>
          <w:rFonts w:ascii="Arial" w:eastAsia="Times New Roman" w:hAnsi="Arial" w:cs="Arial"/>
          <w:b/>
          <w:bCs/>
          <w:color w:val="000000"/>
          <w:lang w:bidi="pl-PL"/>
        </w:rPr>
        <w:t>Siła wyższa</w:t>
      </w:r>
    </w:p>
    <w:p w14:paraId="4268664E" w14:textId="77777777" w:rsidR="00925CA7" w:rsidRPr="00925CA7" w:rsidRDefault="00925CA7" w:rsidP="00925CA7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Strony ustalają, iż w przypadku wystąpienia przerwy w dostawach  spowodowanych siłą wyższą, o zaistniałych okolicznościach Wykonawca zobowiązany jest zawiadomić Zamawiającego najpóźniej, w 2 dni robocze po zaistnieniu takich okoliczności.</w:t>
      </w:r>
    </w:p>
    <w:p w14:paraId="3A2996AD" w14:textId="77777777" w:rsidR="00925CA7" w:rsidRPr="00925CA7" w:rsidRDefault="00925CA7" w:rsidP="00925CA7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Zamawiający może podważyć zasadność przerwania dostaw w przypadku, gdy przerwa nie ma związku z okolicznościami wynikającymi z siły wyższej.</w:t>
      </w:r>
    </w:p>
    <w:p w14:paraId="68864A9B" w14:textId="77777777" w:rsidR="00925CA7" w:rsidRPr="00925CA7" w:rsidRDefault="00925CA7" w:rsidP="00925CA7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Niezachowanie ww. procedury powoduje utratę przez Wykonawcę możliwości powoływania się na wystąpienie siły wyższej w przypadku danej dostawy.</w:t>
      </w:r>
    </w:p>
    <w:p w14:paraId="02E8FB66" w14:textId="77777777" w:rsidR="00925CA7" w:rsidRPr="00925CA7" w:rsidRDefault="00925CA7" w:rsidP="004026A1">
      <w:pPr>
        <w:widowControl w:val="0"/>
        <w:numPr>
          <w:ilvl w:val="0"/>
          <w:numId w:val="6"/>
        </w:numPr>
        <w:suppressAutoHyphens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Przez „siłę wyższą” Strony rozumieją tylko i wyłącznie następujące zdarzenia: powodzie, pożary o dużych rozmiarach, wybuchy wulkanów, trzęsienia ziemi, epidemie, zamieszki, strajki generalne, działania zbrojne, zakazy importu i eksportu, blokady granic i portów.</w:t>
      </w:r>
    </w:p>
    <w:p w14:paraId="3F01186D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3130C4AC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925CA7">
        <w:rPr>
          <w:rFonts w:ascii="Arial" w:eastAsia="Times New Roman" w:hAnsi="Arial" w:cs="Arial"/>
          <w:b/>
          <w:bCs/>
          <w:color w:val="000000"/>
          <w:lang w:bidi="pl-PL"/>
        </w:rPr>
        <w:t>§ 8</w:t>
      </w:r>
    </w:p>
    <w:p w14:paraId="36F5BB26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lang w:bidi="pl-PL"/>
        </w:rPr>
      </w:pPr>
      <w:r w:rsidRPr="00925CA7">
        <w:rPr>
          <w:rFonts w:ascii="Arial" w:eastAsia="Times New Roman" w:hAnsi="Arial" w:cs="Arial"/>
          <w:b/>
          <w:bCs/>
          <w:color w:val="000000"/>
          <w:lang w:bidi="pl-PL"/>
        </w:rPr>
        <w:t>Składanie reklamacji</w:t>
      </w:r>
    </w:p>
    <w:p w14:paraId="0C197148" w14:textId="77777777" w:rsidR="00925CA7" w:rsidRPr="00925CA7" w:rsidRDefault="00925CA7" w:rsidP="00925CA7">
      <w:pPr>
        <w:widowControl w:val="0"/>
        <w:numPr>
          <w:ilvl w:val="3"/>
          <w:numId w:val="13"/>
        </w:numPr>
        <w:suppressAutoHyphens/>
        <w:autoSpaceDN w:val="0"/>
        <w:spacing w:after="0" w:line="276" w:lineRule="auto"/>
        <w:ind w:left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W przypadku dostarczenia przez Wykonawcę materiałów posiadających wady, Zamawiający złoży Wykonawcy reklamację w formie wiadomości mailowej, w której opisze ilość wadliwych materiałów.</w:t>
      </w:r>
    </w:p>
    <w:p w14:paraId="471B8DC7" w14:textId="77777777" w:rsidR="00925CA7" w:rsidRPr="00925CA7" w:rsidRDefault="00925CA7" w:rsidP="00925CA7">
      <w:pPr>
        <w:widowControl w:val="0"/>
        <w:numPr>
          <w:ilvl w:val="3"/>
          <w:numId w:val="13"/>
        </w:numPr>
        <w:suppressAutoHyphens/>
        <w:autoSpaceDN w:val="0"/>
        <w:spacing w:after="0" w:line="276" w:lineRule="auto"/>
        <w:ind w:left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Wykonawca zobowiązany jest do niezwłocznego rozpatrzenia reklamacji i dostarczenia materiałów wolnych od wad w terminie nie dłuższym, niż termin wskazany w §2 umowy.</w:t>
      </w:r>
    </w:p>
    <w:p w14:paraId="071AF518" w14:textId="77777777" w:rsidR="00925CA7" w:rsidRPr="00925CA7" w:rsidRDefault="00925CA7" w:rsidP="00925CA7">
      <w:pPr>
        <w:widowControl w:val="0"/>
        <w:numPr>
          <w:ilvl w:val="3"/>
          <w:numId w:val="13"/>
        </w:numPr>
        <w:suppressAutoHyphens/>
        <w:autoSpaceDN w:val="0"/>
        <w:spacing w:after="0" w:line="276" w:lineRule="auto"/>
        <w:ind w:left="426"/>
        <w:jc w:val="both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W przypadku braku rozpatrzenia reklamacji lub nie dostarczenia przez Wykonawcę materiałów wolnych od wad, Zamawiający jest uprawniony do zamówienia tożsamych rodzajowo materiałów od osoby trzeciej na koszt Wykonawcy.</w:t>
      </w:r>
    </w:p>
    <w:p w14:paraId="30395F7A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jc w:val="both"/>
        <w:rPr>
          <w:rFonts w:ascii="Arial" w:eastAsia="Times New Roman" w:hAnsi="Arial" w:cs="Arial"/>
          <w:color w:val="000000"/>
          <w:lang w:bidi="pl-PL"/>
        </w:rPr>
      </w:pPr>
    </w:p>
    <w:p w14:paraId="2410A948" w14:textId="77777777" w:rsidR="00925CA7" w:rsidRPr="00925CA7" w:rsidRDefault="00925CA7" w:rsidP="00925CA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25CA7">
        <w:rPr>
          <w:rFonts w:ascii="Arial" w:hAnsi="Arial" w:cs="Arial"/>
          <w:b/>
          <w:bCs/>
        </w:rPr>
        <w:t>§ 9</w:t>
      </w:r>
    </w:p>
    <w:p w14:paraId="2E3B0074" w14:textId="77777777" w:rsidR="00925CA7" w:rsidRPr="00925CA7" w:rsidRDefault="00925CA7" w:rsidP="00925CA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25CA7">
        <w:rPr>
          <w:rFonts w:ascii="Arial" w:hAnsi="Arial" w:cs="Arial"/>
          <w:b/>
          <w:bCs/>
        </w:rPr>
        <w:t>Gwarancja jakości</w:t>
      </w:r>
    </w:p>
    <w:p w14:paraId="288D3F0E" w14:textId="77777777" w:rsidR="00925CA7" w:rsidRPr="00925CA7" w:rsidRDefault="00925CA7" w:rsidP="004026A1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Arial" w:eastAsia="Arial Unicode MS" w:hAnsi="Arial" w:cs="Arial"/>
          <w:color w:val="000000"/>
          <w:lang w:eastAsia="pl-PL"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lastRenderedPageBreak/>
        <w:t>Wykonawca oświadcza, iż na przedmiot dostawy bez względu na ilość danej dostawy, udziela Zamawiającemu gwarancji jakości, w rozumieniu art. 557 i n. Kodeksu cywilnego.</w:t>
      </w:r>
    </w:p>
    <w:p w14:paraId="4DB8B88D" w14:textId="77777777" w:rsidR="00925CA7" w:rsidRPr="00925CA7" w:rsidRDefault="00925CA7" w:rsidP="00925CA7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Arial" w:eastAsia="Arial Unicode MS" w:hAnsi="Arial" w:cs="Arial"/>
          <w:color w:val="000000"/>
          <w:lang w:eastAsia="pl-PL"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Termin gwarancji wynosi 24 miesiące od daty dokonania danej dostawy.</w:t>
      </w:r>
    </w:p>
    <w:p w14:paraId="428CE977" w14:textId="77777777" w:rsidR="00925CA7" w:rsidRPr="00925CA7" w:rsidRDefault="00925CA7" w:rsidP="00925CA7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Arial" w:eastAsia="Arial Unicode MS" w:hAnsi="Arial" w:cs="Arial"/>
          <w:color w:val="000000"/>
          <w:lang w:eastAsia="pl-PL"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W przypadku wystąpienia jakiejkolwiek wady w materiale dostarczonym przez Wykonawcę nie powstałej na skutek działania osób trzecich, Zamawiający jest uprawniony do żądania usunięcia wady części wadliwej poprzez wymianę wadliwego towaru na towar wolny od wad.</w:t>
      </w:r>
    </w:p>
    <w:p w14:paraId="32E557D1" w14:textId="77777777" w:rsidR="00925CA7" w:rsidRPr="00925CA7" w:rsidRDefault="00925CA7" w:rsidP="00925CA7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Arial" w:eastAsia="Arial Unicode MS" w:hAnsi="Arial" w:cs="Arial"/>
          <w:color w:val="000000"/>
          <w:lang w:eastAsia="pl-PL"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Zamawiający w wezwaniu do dokonania usunięcia wady wskaże tryb usunięcia wady lub wymiany towaru na wolny od wad, przy czym termin do dokonania niezbędnych czynności przez Wykonawcę będzie wynosił minimum 7 dni roboczych. Jeżeli Wykonawca nie usunie wad w terminie 14 dni od daty wyznaczonej przez Zamawiającego na ich usunięcie, to Zamawiający może zlecić usunięcie wad stronie trzeciej na koszt Wykonawcy, na co Wykonawca wyraża zgodę.</w:t>
      </w:r>
    </w:p>
    <w:p w14:paraId="2366C1BF" w14:textId="77777777" w:rsidR="00925CA7" w:rsidRPr="00925CA7" w:rsidRDefault="00925CA7" w:rsidP="00925CA7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Arial" w:eastAsia="Arial Unicode MS" w:hAnsi="Arial" w:cs="Arial"/>
          <w:color w:val="000000"/>
          <w:lang w:eastAsia="pl-PL"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Gwarancja obejmuje swym zakresem także ewentualne szkody poniesione przez Zamawiającego na skutek nieprawidłowości po stronie Wykonawcy, a w szczególności poniesione przez Zamawiającego straty, jak i utracone korzyści, jakich dozna Zamawiający na skutek wystąpienia wad.</w:t>
      </w:r>
    </w:p>
    <w:p w14:paraId="3823878A" w14:textId="77777777" w:rsidR="00925CA7" w:rsidRPr="00925CA7" w:rsidRDefault="00925CA7" w:rsidP="00925CA7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Arial" w:eastAsia="Arial Unicode MS" w:hAnsi="Arial" w:cs="Arial"/>
          <w:color w:val="000000"/>
          <w:lang w:eastAsia="pl-PL"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W przypadku nieterminowego przystąpienia do usuwania wad lub wymiany elementu na wolny od wad, Zamawiający jest uprawniony do żądania od Wykonawcy kary umownej w wysokości 100 zł, za każdy dzień zwłoki, liczony od upływu terminu, o którym mowa w ust. 4. W przypadku, gdy na skutek zwłoki w usunięciu wad przez Wykonawcę Zamawiający poniesie szkodę przewyższającą wartość zastrzeżonej na tę okoliczność kary umownej, Zamawiający jest uprawniony do dochodzenia odszkodowania przewyższającego wysokość zastrzeżonej kary umownej, na zasadach ogólnych wynikających z Kodeksu cywilnego. Postanowienie §5 ust. 4 stosuje się odpowiednio.</w:t>
      </w:r>
    </w:p>
    <w:p w14:paraId="46139A17" w14:textId="77777777" w:rsidR="00925CA7" w:rsidRPr="00925CA7" w:rsidRDefault="00925CA7" w:rsidP="00925CA7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Arial" w:eastAsia="Arial Unicode MS" w:hAnsi="Arial" w:cs="Arial"/>
          <w:color w:val="000000"/>
          <w:lang w:eastAsia="pl-PL"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Gwarancja nie wyłącza, nie ogranicza ani nie zawiesza uprawnień Zamawiającego wynikających z przepisów o rękojmi za wady, przy czym Strony ustalają, iż okres rękojmi jest równy okresowi gwarancji, o którym mowa w ust. 2 i jest liczony w tożsamy sposób.</w:t>
      </w:r>
    </w:p>
    <w:p w14:paraId="790B3FD7" w14:textId="77777777" w:rsidR="00925CA7" w:rsidRPr="00925CA7" w:rsidRDefault="00925CA7" w:rsidP="00925CA7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Arial" w:eastAsia="Arial Unicode MS" w:hAnsi="Arial" w:cs="Arial"/>
          <w:color w:val="000000"/>
          <w:lang w:eastAsia="pl-PL"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 xml:space="preserve">Zamawiający ma prawo dochodzić uprawnień z tytułu rękojmi za wady, niezależnie od uprawnień wynikających z gwarancji. </w:t>
      </w:r>
    </w:p>
    <w:p w14:paraId="3F9D12FE" w14:textId="77777777" w:rsidR="00925CA7" w:rsidRPr="00925CA7" w:rsidRDefault="00925CA7" w:rsidP="00925CA7">
      <w:pPr>
        <w:widowControl w:val="0"/>
        <w:numPr>
          <w:ilvl w:val="0"/>
          <w:numId w:val="19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Arial" w:eastAsia="Arial Unicode MS" w:hAnsi="Arial" w:cs="Arial"/>
          <w:color w:val="000000"/>
          <w:lang w:eastAsia="pl-PL"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 xml:space="preserve">Wykonawca odpowiada za wady w wykonaniu przedmiotu umowy również po okresie rękojmi i gwarancji jakości, jeżeli Zamawiający zawiadomi Wykonawcę o wadzie przed upływem okresu rękojmi i gwarancji jakości. </w:t>
      </w:r>
    </w:p>
    <w:p w14:paraId="07EE65BB" w14:textId="77777777" w:rsidR="00925CA7" w:rsidRPr="00925CA7" w:rsidRDefault="00925CA7" w:rsidP="00925CA7">
      <w:pPr>
        <w:spacing w:line="276" w:lineRule="auto"/>
        <w:jc w:val="both"/>
        <w:rPr>
          <w:rFonts w:ascii="Arial" w:hAnsi="Arial" w:cs="Arial"/>
        </w:rPr>
      </w:pPr>
    </w:p>
    <w:p w14:paraId="5FC16709" w14:textId="77777777" w:rsidR="00925CA7" w:rsidRPr="00925CA7" w:rsidRDefault="00925CA7" w:rsidP="00925CA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25CA7">
        <w:rPr>
          <w:rFonts w:ascii="Arial" w:hAnsi="Arial" w:cs="Arial"/>
          <w:b/>
          <w:bCs/>
        </w:rPr>
        <w:t>§ 10</w:t>
      </w:r>
    </w:p>
    <w:p w14:paraId="199AB5A4" w14:textId="77777777" w:rsidR="00925CA7" w:rsidRPr="00925CA7" w:rsidRDefault="00925CA7" w:rsidP="00925CA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25CA7">
        <w:rPr>
          <w:rFonts w:ascii="Arial" w:hAnsi="Arial" w:cs="Arial"/>
          <w:b/>
          <w:bCs/>
        </w:rPr>
        <w:t>Osoby wskazane do komunikacji między Stronami</w:t>
      </w:r>
    </w:p>
    <w:p w14:paraId="5F37013C" w14:textId="77777777" w:rsidR="00925CA7" w:rsidRPr="00925CA7" w:rsidRDefault="00925CA7" w:rsidP="00925CA7">
      <w:pPr>
        <w:spacing w:line="276" w:lineRule="auto"/>
        <w:jc w:val="both"/>
        <w:rPr>
          <w:rFonts w:ascii="Arial" w:hAnsi="Arial" w:cs="Arial"/>
        </w:rPr>
      </w:pPr>
      <w:r w:rsidRPr="00925CA7">
        <w:rPr>
          <w:rFonts w:ascii="Arial" w:hAnsi="Arial" w:cs="Arial"/>
        </w:rPr>
        <w:t xml:space="preserve">Nadzór nad dostawami z ramienia Zamawiającego prowadzić będzie: </w:t>
      </w:r>
    </w:p>
    <w:p w14:paraId="5C373E86" w14:textId="77777777" w:rsidR="00925CA7" w:rsidRPr="00925CA7" w:rsidRDefault="00925CA7" w:rsidP="00925CA7">
      <w:pPr>
        <w:spacing w:line="276" w:lineRule="auto"/>
        <w:jc w:val="both"/>
        <w:rPr>
          <w:rFonts w:ascii="Arial" w:hAnsi="Arial" w:cs="Arial"/>
        </w:rPr>
      </w:pPr>
      <w:r w:rsidRPr="00925CA7">
        <w:rPr>
          <w:rFonts w:ascii="Arial" w:hAnsi="Arial" w:cs="Arial"/>
        </w:rPr>
        <w:t>……………………………………………………, tel. …… …….. e-mail ………..………</w:t>
      </w:r>
    </w:p>
    <w:p w14:paraId="4E6691D1" w14:textId="77777777" w:rsidR="00925CA7" w:rsidRPr="00925CA7" w:rsidRDefault="00925CA7" w:rsidP="00925CA7">
      <w:pPr>
        <w:spacing w:line="276" w:lineRule="auto"/>
        <w:jc w:val="both"/>
        <w:rPr>
          <w:rFonts w:ascii="Arial" w:hAnsi="Arial" w:cs="Arial"/>
        </w:rPr>
      </w:pPr>
      <w:r w:rsidRPr="00925CA7">
        <w:rPr>
          <w:rFonts w:ascii="Arial" w:hAnsi="Arial" w:cs="Arial"/>
        </w:rPr>
        <w:t xml:space="preserve">Osoba odpowiedzialna za realizację dostaw z ramienia Wykonawcy: </w:t>
      </w:r>
    </w:p>
    <w:p w14:paraId="4FF4D16C" w14:textId="7C0B6DFA" w:rsidR="00925CA7" w:rsidRDefault="00925CA7" w:rsidP="00925CA7">
      <w:pPr>
        <w:spacing w:line="276" w:lineRule="auto"/>
        <w:jc w:val="both"/>
        <w:rPr>
          <w:rFonts w:ascii="Arial" w:hAnsi="Arial" w:cs="Arial"/>
        </w:rPr>
      </w:pPr>
      <w:r w:rsidRPr="00925CA7">
        <w:rPr>
          <w:rFonts w:ascii="Arial" w:hAnsi="Arial" w:cs="Arial"/>
        </w:rPr>
        <w:t>………………………………………………….…, tel. …………… e-mail………………..</w:t>
      </w:r>
    </w:p>
    <w:p w14:paraId="5D86F785" w14:textId="77777777" w:rsidR="007A6F00" w:rsidRPr="00925CA7" w:rsidRDefault="007A6F00" w:rsidP="00925CA7">
      <w:pPr>
        <w:spacing w:line="276" w:lineRule="auto"/>
        <w:jc w:val="both"/>
        <w:rPr>
          <w:rFonts w:ascii="Arial" w:hAnsi="Arial" w:cs="Arial"/>
        </w:rPr>
      </w:pPr>
    </w:p>
    <w:p w14:paraId="7E12F58C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Arial" w:eastAsia="Arial Unicode MS" w:hAnsi="Arial" w:cs="Arial"/>
          <w:color w:val="000000"/>
          <w:lang w:eastAsia="pl-PL" w:bidi="pl-PL"/>
        </w:rPr>
      </w:pPr>
    </w:p>
    <w:p w14:paraId="3862E97B" w14:textId="77777777" w:rsidR="00925CA7" w:rsidRPr="00925CA7" w:rsidRDefault="00925CA7" w:rsidP="00925CA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25CA7">
        <w:rPr>
          <w:rFonts w:ascii="Arial" w:hAnsi="Arial" w:cs="Arial"/>
          <w:b/>
          <w:bCs/>
        </w:rPr>
        <w:t>§ 11</w:t>
      </w:r>
    </w:p>
    <w:p w14:paraId="45A3E3A2" w14:textId="77777777" w:rsidR="00925CA7" w:rsidRPr="00925CA7" w:rsidRDefault="00925CA7" w:rsidP="00925CA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25CA7">
        <w:rPr>
          <w:rFonts w:ascii="Arial" w:hAnsi="Arial" w:cs="Arial"/>
          <w:b/>
          <w:bCs/>
        </w:rPr>
        <w:t>Zmiana umowy</w:t>
      </w:r>
    </w:p>
    <w:p w14:paraId="3B60906C" w14:textId="77777777" w:rsidR="00925CA7" w:rsidRPr="00925CA7" w:rsidRDefault="00925CA7" w:rsidP="00925CA7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Wszelkie zmiany niniejszej umowy i jej załączników będą odbywały się w formie aneksów sporządzonych na piśmie za zgodą obu stron, pod rygorem nieważności.</w:t>
      </w:r>
    </w:p>
    <w:p w14:paraId="02915F85" w14:textId="77777777" w:rsidR="00925CA7" w:rsidRPr="00925CA7" w:rsidRDefault="00925CA7" w:rsidP="00925CA7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Dopuszcza się zmiany postanowień zawartej umowy, gdy zachodzą następujące okoliczności:</w:t>
      </w:r>
    </w:p>
    <w:p w14:paraId="1E0A3474" w14:textId="77777777" w:rsidR="00925CA7" w:rsidRPr="00925CA7" w:rsidRDefault="00925CA7" w:rsidP="00925CA7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zmiany dotyczą realizacji dodatkowych dostaw od dotychczasowego wykonawcy, nieobjętych zamówieniem podstawowym, o ile stały się niezbędne i zostały spełnione łącznie następujące warunki:</w:t>
      </w:r>
    </w:p>
    <w:p w14:paraId="088B1665" w14:textId="77777777" w:rsidR="00925CA7" w:rsidRPr="00925CA7" w:rsidRDefault="00925CA7" w:rsidP="00925CA7">
      <w:pPr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zmiana wykonawcy nie może zostać dokonana z powodów ekonomicznych lub technicznych, w szczególności dotyczących zamienności lub interoperacyjności wyposażenia, usług lub instalacji zamówionych w ramach zamówienia podstawowego,</w:t>
      </w:r>
    </w:p>
    <w:p w14:paraId="5AE6D969" w14:textId="77777777" w:rsidR="00925CA7" w:rsidRPr="00925CA7" w:rsidRDefault="00925CA7" w:rsidP="00925CA7">
      <w:pPr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zmiana wykonawcy spowodowałaby istotną niedogodność lub znaczne zwiększenie kosztów dla zamawiającego,</w:t>
      </w:r>
    </w:p>
    <w:p w14:paraId="652F7E3D" w14:textId="77777777" w:rsidR="00925CA7" w:rsidRPr="00925CA7" w:rsidRDefault="00925CA7" w:rsidP="00925CA7">
      <w:pPr>
        <w:widowControl w:val="0"/>
        <w:numPr>
          <w:ilvl w:val="0"/>
          <w:numId w:val="16"/>
        </w:num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wartość każdej kolejnej zmiany nie przekracza 50% wartości zamówienia określonej w §3 jako wartość wynagrodzenia brutto;</w:t>
      </w:r>
    </w:p>
    <w:p w14:paraId="6A0AD5FB" w14:textId="77777777" w:rsidR="00925CA7" w:rsidRPr="00925CA7" w:rsidRDefault="00925CA7" w:rsidP="00925CA7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zostały spełnione łącznie następujące warunki:</w:t>
      </w:r>
    </w:p>
    <w:p w14:paraId="3CBFE6A2" w14:textId="77777777" w:rsidR="00925CA7" w:rsidRPr="00925CA7" w:rsidRDefault="00925CA7" w:rsidP="00925CA7">
      <w:pPr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konieczność zmiany umowy lub umowy ramowej spowodowana jest okolicznościami, których zamawiający, działając z należytą starannością, nie mógł przewidzieć,</w:t>
      </w:r>
    </w:p>
    <w:p w14:paraId="28FFB6A2" w14:textId="77777777" w:rsidR="00925CA7" w:rsidRPr="00925CA7" w:rsidRDefault="00925CA7" w:rsidP="00925CA7">
      <w:pPr>
        <w:widowControl w:val="0"/>
        <w:numPr>
          <w:ilvl w:val="0"/>
          <w:numId w:val="17"/>
        </w:num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wartość zmiany nie przekracza 50% wartości zamówienia określonej w §3 jako wartość wynagrodzenia brutto;</w:t>
      </w:r>
    </w:p>
    <w:p w14:paraId="750E4043" w14:textId="77777777" w:rsidR="00925CA7" w:rsidRPr="00925CA7" w:rsidRDefault="00925CA7" w:rsidP="00925CA7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wykonawcę, któremu zamawiający udzielił zamówienia, ma zastąpić nowy wykonawca:</w:t>
      </w:r>
    </w:p>
    <w:p w14:paraId="3EC43B42" w14:textId="77777777" w:rsidR="00925CA7" w:rsidRPr="00925CA7" w:rsidRDefault="00925CA7" w:rsidP="00925CA7">
      <w:pPr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w wyniku przejęcia, połączenia, podziału, przekształcenia, upadłości, restrukturyzacji, dziedziczenia lub nabycia dotychczasowego wykonawcy lub jego przedsiębiorstwa, o ile nowy wykonawca spełnia warunki udziału w postępowaniu, nie zachodzą wobec niego podstawy wykluczenia oraz nie pociąga to za sobą innych istotnych zmian umowy,</w:t>
      </w:r>
    </w:p>
    <w:p w14:paraId="092222A1" w14:textId="77777777" w:rsidR="00925CA7" w:rsidRPr="00925CA7" w:rsidRDefault="00925CA7" w:rsidP="00925CA7">
      <w:pPr>
        <w:widowControl w:val="0"/>
        <w:numPr>
          <w:ilvl w:val="0"/>
          <w:numId w:val="18"/>
        </w:numPr>
        <w:suppressAutoHyphens/>
        <w:autoSpaceDN w:val="0"/>
        <w:spacing w:after="0" w:line="276" w:lineRule="auto"/>
        <w:ind w:left="1276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w wyniku przejęcia przez zamawiającego zobowiązań wykonawcy względem jego podwykonawców;</w:t>
      </w:r>
    </w:p>
    <w:p w14:paraId="7D97312F" w14:textId="77777777" w:rsidR="00925CA7" w:rsidRPr="00925CA7" w:rsidRDefault="00925CA7" w:rsidP="00925CA7">
      <w:pPr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łączna wartość zmian jest mniejsza od 10% wartości zamówienia określonej pierwotnie w §3 jako wartość wynagrodzenia brutto.</w:t>
      </w:r>
    </w:p>
    <w:p w14:paraId="2C46C8D8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</w:p>
    <w:p w14:paraId="3293C82F" w14:textId="77777777" w:rsidR="00925CA7" w:rsidRPr="00925CA7" w:rsidRDefault="00925CA7" w:rsidP="00925CA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25CA7">
        <w:rPr>
          <w:rFonts w:ascii="Arial" w:hAnsi="Arial" w:cs="Arial"/>
          <w:b/>
          <w:bCs/>
        </w:rPr>
        <w:t>§ 12</w:t>
      </w:r>
    </w:p>
    <w:p w14:paraId="6A737203" w14:textId="77777777" w:rsidR="00925CA7" w:rsidRPr="00925CA7" w:rsidRDefault="00925CA7" w:rsidP="00925CA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925CA7">
        <w:rPr>
          <w:rFonts w:ascii="Arial" w:hAnsi="Arial" w:cs="Arial"/>
          <w:b/>
          <w:bCs/>
        </w:rPr>
        <w:t>Postanowienia końcowe</w:t>
      </w:r>
    </w:p>
    <w:p w14:paraId="69E9CD1B" w14:textId="77777777" w:rsidR="00925CA7" w:rsidRPr="00925CA7" w:rsidRDefault="00925CA7" w:rsidP="00925CA7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W sprawach nieuregulowanych w niniejszej umowie stosuje się przepisy Kodeksu cywilnego.</w:t>
      </w:r>
    </w:p>
    <w:p w14:paraId="496E73DA" w14:textId="77777777" w:rsidR="00925CA7" w:rsidRPr="00925CA7" w:rsidRDefault="00925CA7" w:rsidP="00925CA7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Zamawiający informuje, iż posiada status dużego przedsiębiorcy w rozumieniu art. 4c ustawy z dnia 8 marca 2013 r. o przeciwdziałaniu nadmiernym opóźnieniom w transakcjach handlowych (</w:t>
      </w:r>
      <w:proofErr w:type="spellStart"/>
      <w:r w:rsidRPr="00925CA7">
        <w:rPr>
          <w:rFonts w:ascii="Arial" w:eastAsia="Arial Unicode MS" w:hAnsi="Arial" w:cs="Arial"/>
          <w:color w:val="000000"/>
          <w:lang w:bidi="pl-PL"/>
        </w:rPr>
        <w:t>t.j</w:t>
      </w:r>
      <w:proofErr w:type="spellEnd"/>
      <w:r w:rsidRPr="00925CA7">
        <w:rPr>
          <w:rFonts w:ascii="Arial" w:eastAsia="Arial Unicode MS" w:hAnsi="Arial" w:cs="Arial"/>
          <w:color w:val="000000"/>
          <w:lang w:bidi="pl-PL"/>
        </w:rPr>
        <w:t xml:space="preserve">. Dz. U. z 2021 r. poz. 424 z </w:t>
      </w:r>
      <w:proofErr w:type="spellStart"/>
      <w:r w:rsidRPr="00925CA7">
        <w:rPr>
          <w:rFonts w:ascii="Arial" w:eastAsia="Arial Unicode MS" w:hAnsi="Arial" w:cs="Arial"/>
          <w:color w:val="000000"/>
          <w:lang w:bidi="pl-PL"/>
        </w:rPr>
        <w:t>późn</w:t>
      </w:r>
      <w:proofErr w:type="spellEnd"/>
      <w:r w:rsidRPr="00925CA7">
        <w:rPr>
          <w:rFonts w:ascii="Arial" w:eastAsia="Arial Unicode MS" w:hAnsi="Arial" w:cs="Arial"/>
          <w:color w:val="000000"/>
          <w:lang w:bidi="pl-PL"/>
        </w:rPr>
        <w:t>. zm.).</w:t>
      </w:r>
    </w:p>
    <w:p w14:paraId="2D5F5361" w14:textId="77777777" w:rsidR="00925CA7" w:rsidRPr="00925CA7" w:rsidRDefault="00925CA7" w:rsidP="00925CA7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Arial" w:eastAsia="Arial Unicode MS" w:hAnsi="Arial" w:cs="Arial"/>
          <w:color w:val="000000"/>
          <w:lang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 xml:space="preserve">Wszelkie spory zaistniałe między stronami na tle wykonania niniejszej umowy będą </w:t>
      </w:r>
      <w:r w:rsidRPr="00925CA7">
        <w:rPr>
          <w:rFonts w:ascii="Arial" w:eastAsia="Arial Unicode MS" w:hAnsi="Arial" w:cs="Arial"/>
          <w:color w:val="000000"/>
          <w:lang w:bidi="pl-PL"/>
        </w:rPr>
        <w:lastRenderedPageBreak/>
        <w:t>rozstrzygane przez sąd właściwy miejscowo i rzeczowo dla siedziby Zamawiającego.</w:t>
      </w:r>
    </w:p>
    <w:p w14:paraId="3D0E7A45" w14:textId="77777777" w:rsidR="00925CA7" w:rsidRPr="00925CA7" w:rsidRDefault="00925CA7" w:rsidP="00925CA7">
      <w:pPr>
        <w:widowControl w:val="0"/>
        <w:numPr>
          <w:ilvl w:val="0"/>
          <w:numId w:val="14"/>
        </w:numPr>
        <w:suppressAutoHyphens/>
        <w:autoSpaceDN w:val="0"/>
        <w:spacing w:after="0" w:line="276" w:lineRule="auto"/>
        <w:ind w:left="426" w:hanging="426"/>
        <w:jc w:val="both"/>
        <w:textAlignment w:val="baseline"/>
        <w:rPr>
          <w:rFonts w:ascii="Arial" w:eastAsia="Arial Unicode MS" w:hAnsi="Arial" w:cs="Arial"/>
          <w:color w:val="000000"/>
          <w:sz w:val="24"/>
          <w:szCs w:val="24"/>
          <w:lang w:eastAsia="pl-PL" w:bidi="pl-PL"/>
        </w:rPr>
      </w:pPr>
      <w:r w:rsidRPr="00925CA7">
        <w:rPr>
          <w:rFonts w:ascii="Arial" w:eastAsia="Arial Unicode MS" w:hAnsi="Arial" w:cs="Arial"/>
          <w:color w:val="000000"/>
          <w:lang w:bidi="pl-PL"/>
        </w:rPr>
        <w:t>Umowę sporządzono w dwóch jednobrzmiących egzemplarzach, po jednym dla każdej ze stron.</w:t>
      </w:r>
    </w:p>
    <w:p w14:paraId="6F756E39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</w:p>
    <w:p w14:paraId="071273A7" w14:textId="77777777" w:rsidR="00925CA7" w:rsidRPr="00925CA7" w:rsidRDefault="00925CA7" w:rsidP="00925CA7">
      <w:pPr>
        <w:widowControl w:val="0"/>
        <w:suppressAutoHyphens/>
        <w:autoSpaceDN w:val="0"/>
        <w:spacing w:after="0" w:line="276" w:lineRule="auto"/>
        <w:rPr>
          <w:rFonts w:ascii="Arial" w:eastAsia="Times New Roman" w:hAnsi="Arial" w:cs="Arial"/>
          <w:color w:val="000000"/>
          <w:lang w:bidi="pl-PL"/>
        </w:rPr>
      </w:pPr>
      <w:r w:rsidRPr="00925CA7">
        <w:rPr>
          <w:rFonts w:ascii="Arial" w:eastAsia="Times New Roman" w:hAnsi="Arial" w:cs="Arial"/>
          <w:color w:val="000000"/>
          <w:lang w:bidi="pl-PL"/>
        </w:rPr>
        <w:t>ZAMAWIAJĄCY:</w:t>
      </w:r>
      <w:r w:rsidRPr="00925CA7">
        <w:rPr>
          <w:rFonts w:ascii="Arial" w:eastAsia="Times New Roman" w:hAnsi="Arial" w:cs="Arial"/>
          <w:color w:val="000000"/>
          <w:lang w:bidi="pl-PL"/>
        </w:rPr>
        <w:tab/>
        <w:t xml:space="preserve">                                                                                     WYKONAWCA:</w:t>
      </w:r>
    </w:p>
    <w:p w14:paraId="69EB735B" w14:textId="77777777" w:rsidR="00925CA7" w:rsidRPr="00925CA7" w:rsidRDefault="00925CA7" w:rsidP="00925CA7">
      <w:pPr>
        <w:widowControl w:val="0"/>
        <w:suppressAutoHyphens/>
        <w:autoSpaceDN w:val="0"/>
        <w:spacing w:after="0" w:line="240" w:lineRule="auto"/>
        <w:rPr>
          <w:rFonts w:ascii="Arial" w:eastAsia="Times New Roman" w:hAnsi="Arial" w:cs="Arial"/>
          <w:color w:val="000000"/>
          <w:lang w:eastAsia="pl-PL" w:bidi="pl-PL"/>
        </w:rPr>
      </w:pPr>
    </w:p>
    <w:p w14:paraId="08B551EA" w14:textId="77777777" w:rsidR="00925CA7" w:rsidRPr="00925CA7" w:rsidRDefault="00925CA7" w:rsidP="00925CA7"/>
    <w:p w14:paraId="116D55C5" w14:textId="77777777" w:rsidR="006909AD" w:rsidRDefault="006909AD" w:rsidP="00925CA7">
      <w:pPr>
        <w:spacing w:line="276" w:lineRule="auto"/>
        <w:jc w:val="center"/>
      </w:pPr>
    </w:p>
    <w:sectPr w:rsidR="006909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5A2BA" w14:textId="77777777" w:rsidR="00C520CF" w:rsidRDefault="00C520CF" w:rsidP="00760E89">
      <w:pPr>
        <w:spacing w:after="0" w:line="240" w:lineRule="auto"/>
      </w:pPr>
      <w:r>
        <w:separator/>
      </w:r>
    </w:p>
  </w:endnote>
  <w:endnote w:type="continuationSeparator" w:id="0">
    <w:p w14:paraId="3BA0521A" w14:textId="77777777" w:rsidR="00C520CF" w:rsidRDefault="00C520CF" w:rsidP="0076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A201" w14:textId="77777777" w:rsidR="00C520CF" w:rsidRDefault="00C520CF" w:rsidP="00760E89">
      <w:pPr>
        <w:spacing w:after="0" w:line="240" w:lineRule="auto"/>
      </w:pPr>
      <w:r>
        <w:separator/>
      </w:r>
    </w:p>
  </w:footnote>
  <w:footnote w:type="continuationSeparator" w:id="0">
    <w:p w14:paraId="0FED8D54" w14:textId="77777777" w:rsidR="00C520CF" w:rsidRDefault="00C520CF" w:rsidP="0076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4643" w14:textId="77777777" w:rsidR="00760E89" w:rsidRDefault="00760E89" w:rsidP="00760E89">
    <w:pPr>
      <w:pStyle w:val="Nagwek"/>
      <w:tabs>
        <w:tab w:val="clear" w:pos="4536"/>
        <w:tab w:val="clear" w:pos="9072"/>
        <w:tab w:val="left" w:pos="1620"/>
      </w:tabs>
    </w:pPr>
    <w:r>
      <w:tab/>
    </w:r>
  </w:p>
  <w:tbl>
    <w:tblPr>
      <w:tblW w:w="10490" w:type="dxa"/>
      <w:tblInd w:w="-714" w:type="dxa"/>
      <w:tblLook w:val="04A0" w:firstRow="1" w:lastRow="0" w:firstColumn="1" w:lastColumn="0" w:noHBand="0" w:noVBand="1"/>
    </w:tblPr>
    <w:tblGrid>
      <w:gridCol w:w="2641"/>
      <w:gridCol w:w="4294"/>
      <w:gridCol w:w="486"/>
      <w:gridCol w:w="3069"/>
    </w:tblGrid>
    <w:tr w:rsidR="00760E89" w:rsidRPr="00760E89" w14:paraId="6BF78273" w14:textId="77777777" w:rsidTr="00D65666">
      <w:tc>
        <w:tcPr>
          <w:tcW w:w="10490" w:type="dxa"/>
          <w:gridSpan w:val="4"/>
          <w:shd w:val="clear" w:color="auto" w:fill="auto"/>
          <w:vAlign w:val="center"/>
        </w:tcPr>
        <w:p w14:paraId="7B6850FA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6"/>
              <w:szCs w:val="6"/>
            </w:rPr>
          </w:pPr>
        </w:p>
      </w:tc>
    </w:tr>
    <w:tr w:rsidR="00760E89" w:rsidRPr="00760E89" w14:paraId="34F62B06" w14:textId="77777777" w:rsidTr="00D65666">
      <w:tc>
        <w:tcPr>
          <w:tcW w:w="2646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11546AE5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Calibri" w:eastAsia="Calibri" w:hAnsi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52FD7C51" wp14:editId="61971DB8">
                <wp:simplePos x="0" y="0"/>
                <wp:positionH relativeFrom="column">
                  <wp:posOffset>1270</wp:posOffset>
                </wp:positionH>
                <wp:positionV relativeFrom="paragraph">
                  <wp:posOffset>16510</wp:posOffset>
                </wp:positionV>
                <wp:extent cx="1543050" cy="61722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E958311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sz w:val="16"/>
              <w:szCs w:val="16"/>
            </w:rPr>
            <w:t>NIP 6981843266 | REGON 366063617 | KRS 0000652288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8D225FF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7D5C0411" wp14:editId="4E14F36A">
                <wp:extent cx="161925" cy="16192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3108AD89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sz w:val="16"/>
              <w:szCs w:val="16"/>
            </w:rPr>
            <w:t>65 518 00 37 | 65 527 04 30</w:t>
          </w:r>
        </w:p>
      </w:tc>
    </w:tr>
    <w:tr w:rsidR="00760E89" w:rsidRPr="00760E89" w14:paraId="574C6AE3" w14:textId="77777777" w:rsidTr="00D65666">
      <w:tc>
        <w:tcPr>
          <w:tcW w:w="26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62DD5F3E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19BB419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sz w:val="16"/>
              <w:szCs w:val="16"/>
            </w:rPr>
            <w:t>Sąd Rejonowy Poznań - Nowe Miasto i Wilda w Poznaniu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2D591679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14CB1170" wp14:editId="4D68A6B1">
                <wp:extent cx="161925" cy="1619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4DBFEF4E" w14:textId="77777777" w:rsidR="00760E89" w:rsidRPr="00760E89" w:rsidRDefault="00F75B90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hyperlink r:id="rId6" w:history="1">
            <w:r w:rsidR="00760E89" w:rsidRPr="00760E89">
              <w:rPr>
                <w:rFonts w:ascii="Tahoma" w:eastAsia="Calibri" w:hAnsi="Tahoma" w:cs="Tahoma"/>
                <w:sz w:val="16"/>
                <w:szCs w:val="16"/>
              </w:rPr>
              <w:t>sekretariat@zk-smigiel.pl</w:t>
            </w:r>
          </w:hyperlink>
        </w:p>
      </w:tc>
    </w:tr>
    <w:tr w:rsidR="00760E89" w:rsidRPr="00760E89" w14:paraId="462DF77D" w14:textId="77777777" w:rsidTr="00D65666">
      <w:tc>
        <w:tcPr>
          <w:tcW w:w="26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29AD615B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B7CA032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sz w:val="16"/>
              <w:szCs w:val="16"/>
            </w:rPr>
            <w:t>IX Wydział Gospodarczy Krajowego Rejestru Sądowego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71A8A95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42CFA633" wp14:editId="3327BA76">
                <wp:extent cx="161925" cy="161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50437009" w14:textId="77777777" w:rsidR="00760E89" w:rsidRPr="00760E89" w:rsidRDefault="00F75B90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hyperlink r:id="rId9" w:history="1">
            <w:r w:rsidR="00760E89" w:rsidRPr="00760E89">
              <w:rPr>
                <w:rFonts w:ascii="Tahoma" w:eastAsia="Calibri" w:hAnsi="Tahoma" w:cs="Tahoma"/>
                <w:sz w:val="16"/>
                <w:szCs w:val="16"/>
              </w:rPr>
              <w:t>www.zk-smigiel.pl</w:t>
            </w:r>
          </w:hyperlink>
        </w:p>
      </w:tc>
    </w:tr>
    <w:tr w:rsidR="00760E89" w:rsidRPr="00760E89" w14:paraId="5C98263D" w14:textId="77777777" w:rsidTr="00D65666">
      <w:tc>
        <w:tcPr>
          <w:tcW w:w="26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6C7C57AA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93C0C1E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sz w:val="16"/>
              <w:szCs w:val="16"/>
            </w:rPr>
            <w:t>Kapitał zakładowy: 11 515 000,00 zł | BDO 000200223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0FA9C261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162902BB" wp14:editId="3E5A8CCF">
                <wp:extent cx="161925" cy="161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r:link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7E92B0DE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16"/>
              <w:szCs w:val="16"/>
            </w:rPr>
          </w:pPr>
          <w:r w:rsidRPr="00760E89">
            <w:rPr>
              <w:rFonts w:ascii="Tahoma" w:eastAsia="Calibri" w:hAnsi="Tahoma" w:cs="Tahoma"/>
              <w:sz w:val="16"/>
              <w:szCs w:val="16"/>
            </w:rPr>
            <w:t>ul. hm. Łukomskiego 19, 64-030 Śmigiel</w:t>
          </w:r>
        </w:p>
      </w:tc>
    </w:tr>
    <w:tr w:rsidR="00760E89" w:rsidRPr="00760E89" w14:paraId="195E555C" w14:textId="77777777" w:rsidTr="00D65666">
      <w:tc>
        <w:tcPr>
          <w:tcW w:w="10490" w:type="dxa"/>
          <w:gridSpan w:val="4"/>
          <w:tcBorders>
            <w:bottom w:val="single" w:sz="12" w:space="0" w:color="auto"/>
          </w:tcBorders>
          <w:shd w:val="clear" w:color="auto" w:fill="auto"/>
          <w:vAlign w:val="center"/>
        </w:tcPr>
        <w:p w14:paraId="53FFDA16" w14:textId="77777777" w:rsidR="00760E89" w:rsidRPr="00760E89" w:rsidRDefault="00760E89" w:rsidP="00760E89">
          <w:pPr>
            <w:spacing w:after="0" w:line="240" w:lineRule="auto"/>
            <w:rPr>
              <w:rFonts w:ascii="Tahoma" w:eastAsia="Calibri" w:hAnsi="Tahoma" w:cs="Tahoma"/>
              <w:sz w:val="6"/>
              <w:szCs w:val="6"/>
            </w:rPr>
          </w:pPr>
        </w:p>
      </w:tc>
    </w:tr>
  </w:tbl>
  <w:p w14:paraId="07BB41BF" w14:textId="57EC862D" w:rsidR="00760E89" w:rsidRDefault="00760E89" w:rsidP="00760E89">
    <w:pPr>
      <w:pStyle w:val="Nagwek"/>
      <w:tabs>
        <w:tab w:val="clear" w:pos="4536"/>
        <w:tab w:val="clear" w:pos="9072"/>
        <w:tab w:val="left" w:pos="1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556"/>
    <w:multiLevelType w:val="multilevel"/>
    <w:tmpl w:val="2BEE9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13B01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655F"/>
    <w:multiLevelType w:val="multilevel"/>
    <w:tmpl w:val="968CF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E9F"/>
    <w:multiLevelType w:val="hybridMultilevel"/>
    <w:tmpl w:val="CD2E058C"/>
    <w:lvl w:ilvl="0" w:tplc="AAA4E8DA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17">
      <w:start w:val="1"/>
      <w:numFmt w:val="lowerLetter"/>
      <w:lvlText w:val="%2)"/>
      <w:lvlJc w:val="left"/>
      <w:pPr>
        <w:ind w:left="1171" w:hanging="360"/>
      </w:pPr>
    </w:lvl>
    <w:lvl w:ilvl="2" w:tplc="DE027C12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5E262FE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E38C830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10CEAE4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BEC2208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0BAF0A2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2C0A452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91E47D6"/>
    <w:multiLevelType w:val="hybridMultilevel"/>
    <w:tmpl w:val="4476F03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412ED2"/>
    <w:multiLevelType w:val="hybridMultilevel"/>
    <w:tmpl w:val="32BCBC16"/>
    <w:lvl w:ilvl="0" w:tplc="FFFFFFFF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FF6F3CC">
      <w:start w:val="1"/>
      <w:numFmt w:val="decimal"/>
      <w:lvlText w:val="%2."/>
      <w:lvlJc w:val="left"/>
      <w:pPr>
        <w:ind w:left="1171" w:hanging="360"/>
      </w:pPr>
      <w:rPr>
        <w:sz w:val="22"/>
        <w:szCs w:val="22"/>
      </w:rPr>
    </w:lvl>
    <w:lvl w:ilvl="2" w:tplc="FFFFFFFF">
      <w:start w:val="1"/>
      <w:numFmt w:val="lowerRoman"/>
      <w:lvlText w:val="%3"/>
      <w:lvlJc w:val="left"/>
      <w:pPr>
        <w:ind w:left="1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decimal"/>
      <w:lvlText w:val="%4"/>
      <w:lvlJc w:val="left"/>
      <w:pPr>
        <w:ind w:left="2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lowerLetter"/>
      <w:lvlText w:val="%5"/>
      <w:lvlJc w:val="left"/>
      <w:pPr>
        <w:ind w:left="2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lowerRoman"/>
      <w:lvlText w:val="%6"/>
      <w:lvlJc w:val="left"/>
      <w:pPr>
        <w:ind w:left="3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decimal"/>
      <w:lvlText w:val="%7"/>
      <w:lvlJc w:val="left"/>
      <w:pPr>
        <w:ind w:left="4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lowerLetter"/>
      <w:lvlText w:val="%8"/>
      <w:lvlJc w:val="left"/>
      <w:pPr>
        <w:ind w:left="5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lowerRoman"/>
      <w:lvlText w:val="%9"/>
      <w:lvlJc w:val="left"/>
      <w:pPr>
        <w:ind w:left="5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CC570C8"/>
    <w:multiLevelType w:val="multilevel"/>
    <w:tmpl w:val="38E86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C32E5"/>
    <w:multiLevelType w:val="multilevel"/>
    <w:tmpl w:val="91944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90481"/>
    <w:multiLevelType w:val="multilevel"/>
    <w:tmpl w:val="E184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37F8F"/>
    <w:multiLevelType w:val="multilevel"/>
    <w:tmpl w:val="B3E620A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43612A8D"/>
    <w:multiLevelType w:val="multilevel"/>
    <w:tmpl w:val="49583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F1BEC"/>
    <w:multiLevelType w:val="hybridMultilevel"/>
    <w:tmpl w:val="B0E618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01D22"/>
    <w:multiLevelType w:val="hybridMultilevel"/>
    <w:tmpl w:val="26B0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920FE"/>
    <w:multiLevelType w:val="multilevel"/>
    <w:tmpl w:val="DDE2DF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6663C"/>
    <w:multiLevelType w:val="multilevel"/>
    <w:tmpl w:val="38E86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D7A48"/>
    <w:multiLevelType w:val="hybridMultilevel"/>
    <w:tmpl w:val="CBB455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501C01"/>
    <w:multiLevelType w:val="hybridMultilevel"/>
    <w:tmpl w:val="FA80C4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756421"/>
    <w:multiLevelType w:val="hybridMultilevel"/>
    <w:tmpl w:val="CF48B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496E2D"/>
    <w:multiLevelType w:val="multilevel"/>
    <w:tmpl w:val="E184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948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2360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53223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5815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1331555">
    <w:abstractNumId w:val="9"/>
  </w:num>
  <w:num w:numId="6" w16cid:durableId="7464594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32877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05991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106905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8937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00256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1369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2299909">
    <w:abstractNumId w:val="8"/>
  </w:num>
  <w:num w:numId="14" w16cid:durableId="2079133275">
    <w:abstractNumId w:val="0"/>
  </w:num>
  <w:num w:numId="15" w16cid:durableId="2079938681">
    <w:abstractNumId w:val="15"/>
  </w:num>
  <w:num w:numId="16" w16cid:durableId="1366827545">
    <w:abstractNumId w:val="16"/>
  </w:num>
  <w:num w:numId="17" w16cid:durableId="181087681">
    <w:abstractNumId w:val="11"/>
  </w:num>
  <w:num w:numId="18" w16cid:durableId="118839219">
    <w:abstractNumId w:val="4"/>
  </w:num>
  <w:num w:numId="19" w16cid:durableId="961696077">
    <w:abstractNumId w:val="14"/>
  </w:num>
  <w:num w:numId="20" w16cid:durableId="1440487042">
    <w:abstractNumId w:val="10"/>
  </w:num>
  <w:num w:numId="21" w16cid:durableId="2042852864">
    <w:abstractNumId w:val="2"/>
  </w:num>
  <w:num w:numId="22" w16cid:durableId="2103183853">
    <w:abstractNumId w:val="7"/>
  </w:num>
  <w:num w:numId="23" w16cid:durableId="11759171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19029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364960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1535168">
    <w:abstractNumId w:val="3"/>
  </w:num>
  <w:num w:numId="27" w16cid:durableId="632832772">
    <w:abstractNumId w:val="5"/>
  </w:num>
  <w:num w:numId="28" w16cid:durableId="18994381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4B"/>
    <w:rsid w:val="000752E4"/>
    <w:rsid w:val="000E0978"/>
    <w:rsid w:val="00174501"/>
    <w:rsid w:val="001C074A"/>
    <w:rsid w:val="00202D1D"/>
    <w:rsid w:val="002503ED"/>
    <w:rsid w:val="00291776"/>
    <w:rsid w:val="002F173D"/>
    <w:rsid w:val="003740B5"/>
    <w:rsid w:val="003A44F3"/>
    <w:rsid w:val="003E67EC"/>
    <w:rsid w:val="004026A1"/>
    <w:rsid w:val="0041533D"/>
    <w:rsid w:val="0046527C"/>
    <w:rsid w:val="004670C6"/>
    <w:rsid w:val="0048753D"/>
    <w:rsid w:val="004A40B7"/>
    <w:rsid w:val="0057011D"/>
    <w:rsid w:val="00580658"/>
    <w:rsid w:val="0065191E"/>
    <w:rsid w:val="006909AD"/>
    <w:rsid w:val="007062E3"/>
    <w:rsid w:val="0073254A"/>
    <w:rsid w:val="0073637B"/>
    <w:rsid w:val="00760E89"/>
    <w:rsid w:val="00774104"/>
    <w:rsid w:val="007A5357"/>
    <w:rsid w:val="007A6F00"/>
    <w:rsid w:val="007E3859"/>
    <w:rsid w:val="008036C2"/>
    <w:rsid w:val="008E5D24"/>
    <w:rsid w:val="008E79CD"/>
    <w:rsid w:val="00925CA7"/>
    <w:rsid w:val="00931D93"/>
    <w:rsid w:val="00953713"/>
    <w:rsid w:val="00975169"/>
    <w:rsid w:val="009A1BF0"/>
    <w:rsid w:val="009D504B"/>
    <w:rsid w:val="009E2885"/>
    <w:rsid w:val="00A9334E"/>
    <w:rsid w:val="00B63930"/>
    <w:rsid w:val="00BA5E9E"/>
    <w:rsid w:val="00BF1105"/>
    <w:rsid w:val="00C07DD1"/>
    <w:rsid w:val="00C520CF"/>
    <w:rsid w:val="00DB452E"/>
    <w:rsid w:val="00DF5CD3"/>
    <w:rsid w:val="00F16406"/>
    <w:rsid w:val="00F21131"/>
    <w:rsid w:val="00F25215"/>
    <w:rsid w:val="00F74A43"/>
    <w:rsid w:val="00F75B90"/>
    <w:rsid w:val="00F77F74"/>
    <w:rsid w:val="00FE48C9"/>
    <w:rsid w:val="00FF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1222"/>
  <w15:chartTrackingRefBased/>
  <w15:docId w15:val="{4DB1D55E-8039-45E9-8E92-C1F43CC6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0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E89"/>
  </w:style>
  <w:style w:type="paragraph" w:styleId="Stopka">
    <w:name w:val="footer"/>
    <w:basedOn w:val="Normalny"/>
    <w:link w:val="StopkaZnak"/>
    <w:uiPriority w:val="99"/>
    <w:unhideWhenUsed/>
    <w:rsid w:val="00760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E89"/>
  </w:style>
  <w:style w:type="paragraph" w:styleId="Akapitzlist">
    <w:name w:val="List Paragraph"/>
    <w:basedOn w:val="Normalny"/>
    <w:uiPriority w:val="34"/>
    <w:qFormat/>
    <w:rsid w:val="000E0978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2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27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741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file:///P:\..\Thango\Desktop\Ikony\www.png" TargetMode="External"/><Relationship Id="rId3" Type="http://schemas.openxmlformats.org/officeDocument/2006/relationships/image" Target="file:///P:\..\Thango\Desktop\Ikony\tel.png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sekretariat@zk-smigiel.pl" TargetMode="External"/><Relationship Id="rId11" Type="http://schemas.openxmlformats.org/officeDocument/2006/relationships/image" Target="file:///P:\..\Thango\Desktop\Ikony\adres.png" TargetMode="External"/><Relationship Id="rId5" Type="http://schemas.openxmlformats.org/officeDocument/2006/relationships/image" Target="file:///P:\..\Thango\Desktop\Ikony\email.png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3.png"/><Relationship Id="rId9" Type="http://schemas.openxmlformats.org/officeDocument/2006/relationships/hyperlink" Target="http://www.z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2588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Zapasowy</cp:lastModifiedBy>
  <cp:revision>3</cp:revision>
  <cp:lastPrinted>2022-04-05T09:30:00Z</cp:lastPrinted>
  <dcterms:created xsi:type="dcterms:W3CDTF">2022-04-08T10:57:00Z</dcterms:created>
  <dcterms:modified xsi:type="dcterms:W3CDTF">2022-04-08T11:09:00Z</dcterms:modified>
</cp:coreProperties>
</file>